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34AF5" w14:textId="58DB1F84" w:rsidR="001D70B2" w:rsidRDefault="001D70B2" w:rsidP="00FE4492">
      <w:pPr>
        <w:spacing w:after="0"/>
        <w:ind w:firstLine="5812"/>
        <w:jc w:val="left"/>
        <w:rPr>
          <w:rFonts w:ascii="Times New Roman" w:hAnsi="Times New Roman" w:cs="Times New Roman"/>
          <w:sz w:val="24"/>
          <w:szCs w:val="24"/>
        </w:rPr>
      </w:pPr>
      <w:r>
        <w:rPr>
          <w:rFonts w:ascii="Times New Roman" w:hAnsi="Times New Roman" w:cs="Times New Roman"/>
          <w:sz w:val="24"/>
          <w:szCs w:val="24"/>
        </w:rPr>
        <w:t>PATVIRTINTA</w:t>
      </w:r>
    </w:p>
    <w:p w14:paraId="2E034AF6" w14:textId="77777777" w:rsidR="001D70B2" w:rsidRDefault="001D70B2" w:rsidP="00FE4492">
      <w:pPr>
        <w:spacing w:after="0"/>
        <w:ind w:firstLine="5812"/>
        <w:jc w:val="left"/>
        <w:rPr>
          <w:rFonts w:ascii="Times New Roman" w:hAnsi="Times New Roman" w:cs="Times New Roman"/>
          <w:sz w:val="24"/>
          <w:szCs w:val="24"/>
        </w:rPr>
      </w:pPr>
      <w:r>
        <w:rPr>
          <w:rFonts w:ascii="Times New Roman" w:hAnsi="Times New Roman" w:cs="Times New Roman"/>
          <w:sz w:val="24"/>
          <w:szCs w:val="24"/>
        </w:rPr>
        <w:t>Klaipėdos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w:t>
      </w:r>
    </w:p>
    <w:p w14:paraId="2E034AF7" w14:textId="6652742B" w:rsidR="001D70B2" w:rsidRDefault="00FA0040" w:rsidP="00FE4492">
      <w:pPr>
        <w:spacing w:after="0"/>
        <w:ind w:firstLine="5812"/>
        <w:jc w:val="left"/>
        <w:rPr>
          <w:rFonts w:ascii="Times New Roman" w:hAnsi="Times New Roman" w:cs="Times New Roman"/>
          <w:sz w:val="24"/>
          <w:szCs w:val="24"/>
        </w:rPr>
      </w:pPr>
      <w:r>
        <w:rPr>
          <w:rFonts w:ascii="Times New Roman" w:hAnsi="Times New Roman" w:cs="Times New Roman"/>
          <w:sz w:val="24"/>
          <w:szCs w:val="24"/>
        </w:rPr>
        <w:t>direktoriaus 2025 m.</w:t>
      </w:r>
      <w:r w:rsidR="00AD3D44">
        <w:rPr>
          <w:rFonts w:ascii="Times New Roman" w:hAnsi="Times New Roman" w:cs="Times New Roman"/>
          <w:sz w:val="24"/>
          <w:szCs w:val="24"/>
        </w:rPr>
        <w:t xml:space="preserve"> gegužės 7 </w:t>
      </w:r>
      <w:r w:rsidR="00616FA5">
        <w:rPr>
          <w:rFonts w:ascii="Times New Roman" w:hAnsi="Times New Roman" w:cs="Times New Roman"/>
          <w:sz w:val="24"/>
          <w:szCs w:val="24"/>
        </w:rPr>
        <w:t>d.</w:t>
      </w:r>
    </w:p>
    <w:p w14:paraId="2E034AF8" w14:textId="141B7AAC" w:rsidR="001D70B2" w:rsidRDefault="001D70B2" w:rsidP="00FE4492">
      <w:pPr>
        <w:spacing w:after="0"/>
        <w:ind w:firstLine="5812"/>
        <w:jc w:val="left"/>
        <w:rPr>
          <w:rFonts w:ascii="Times New Roman" w:hAnsi="Times New Roman" w:cs="Times New Roman"/>
          <w:sz w:val="24"/>
          <w:szCs w:val="24"/>
        </w:rPr>
      </w:pPr>
      <w:r>
        <w:rPr>
          <w:rFonts w:ascii="Times New Roman" w:hAnsi="Times New Roman" w:cs="Times New Roman"/>
          <w:sz w:val="24"/>
          <w:szCs w:val="24"/>
        </w:rPr>
        <w:t xml:space="preserve">įsakymu Nr. </w:t>
      </w:r>
      <w:r w:rsidR="00FE4492">
        <w:rPr>
          <w:rFonts w:ascii="Times New Roman" w:hAnsi="Times New Roman" w:cs="Times New Roman"/>
          <w:sz w:val="24"/>
          <w:szCs w:val="24"/>
        </w:rPr>
        <w:t>V-(1.2E)-72</w:t>
      </w:r>
    </w:p>
    <w:p w14:paraId="2E034AF9" w14:textId="77777777" w:rsidR="001D70B2" w:rsidRDefault="001D70B2" w:rsidP="001D70B2">
      <w:pPr>
        <w:rPr>
          <w:rFonts w:ascii="Times New Roman" w:hAnsi="Times New Roman" w:cs="Times New Roman"/>
          <w:sz w:val="24"/>
          <w:szCs w:val="24"/>
        </w:rPr>
      </w:pPr>
    </w:p>
    <w:p w14:paraId="2E034AFA" w14:textId="77777777" w:rsidR="00F15AC6" w:rsidRPr="00F15AC6" w:rsidRDefault="001D70B2" w:rsidP="00EF7C05">
      <w:pPr>
        <w:spacing w:after="0"/>
        <w:jc w:val="center"/>
        <w:rPr>
          <w:rFonts w:ascii="Times New Roman" w:hAnsi="Times New Roman" w:cs="Times New Roman"/>
          <w:b/>
          <w:sz w:val="24"/>
          <w:szCs w:val="24"/>
        </w:rPr>
      </w:pPr>
      <w:r w:rsidRPr="00F15AC6">
        <w:rPr>
          <w:rFonts w:ascii="Times New Roman" w:hAnsi="Times New Roman" w:cs="Times New Roman"/>
          <w:b/>
          <w:sz w:val="24"/>
          <w:szCs w:val="24"/>
        </w:rPr>
        <w:t>KLAIPĖDOS LOPŠELIO-DARŽELIO „SAKALĖLIS“</w:t>
      </w:r>
    </w:p>
    <w:p w14:paraId="2E034AFB" w14:textId="77777777" w:rsidR="001D70B2" w:rsidRDefault="00EF7C05" w:rsidP="00EF7C05">
      <w:pPr>
        <w:spacing w:after="0"/>
        <w:jc w:val="center"/>
        <w:rPr>
          <w:rFonts w:ascii="Times New Roman" w:hAnsi="Times New Roman" w:cs="Times New Roman"/>
          <w:b/>
          <w:sz w:val="24"/>
          <w:szCs w:val="24"/>
        </w:rPr>
      </w:pPr>
      <w:r>
        <w:rPr>
          <w:rFonts w:ascii="Times New Roman" w:hAnsi="Times New Roman" w:cs="Times New Roman"/>
          <w:b/>
          <w:sz w:val="24"/>
          <w:szCs w:val="24"/>
        </w:rPr>
        <w:t>DOVANŲ GAVIMO, VERTINIMO IR APSKAITOS</w:t>
      </w:r>
      <w:r w:rsidR="009A283D">
        <w:rPr>
          <w:rFonts w:ascii="Times New Roman" w:hAnsi="Times New Roman" w:cs="Times New Roman"/>
          <w:b/>
          <w:sz w:val="24"/>
          <w:szCs w:val="24"/>
        </w:rPr>
        <w:t xml:space="preserve"> TVARKOS </w:t>
      </w:r>
      <w:r>
        <w:rPr>
          <w:rFonts w:ascii="Times New Roman" w:hAnsi="Times New Roman" w:cs="Times New Roman"/>
          <w:b/>
          <w:sz w:val="24"/>
          <w:szCs w:val="24"/>
        </w:rPr>
        <w:t>APRAŠAS</w:t>
      </w:r>
    </w:p>
    <w:p w14:paraId="2E034AFC" w14:textId="77777777" w:rsidR="00EF7C05" w:rsidRPr="00F15AC6" w:rsidRDefault="00EF7C05" w:rsidP="00EF7C05">
      <w:pPr>
        <w:spacing w:after="0"/>
        <w:jc w:val="center"/>
        <w:rPr>
          <w:rFonts w:ascii="Times New Roman" w:hAnsi="Times New Roman" w:cs="Times New Roman"/>
          <w:b/>
          <w:sz w:val="24"/>
          <w:szCs w:val="24"/>
        </w:rPr>
      </w:pPr>
    </w:p>
    <w:p w14:paraId="2E034AFD" w14:textId="77777777" w:rsidR="001D70B2" w:rsidRPr="00F15AC6" w:rsidRDefault="001D70B2" w:rsidP="001D70B2">
      <w:pPr>
        <w:spacing w:after="0"/>
        <w:jc w:val="center"/>
        <w:rPr>
          <w:rFonts w:ascii="Times New Roman" w:hAnsi="Times New Roman" w:cs="Times New Roman"/>
          <w:b/>
          <w:sz w:val="24"/>
          <w:szCs w:val="24"/>
        </w:rPr>
      </w:pPr>
      <w:r w:rsidRPr="00F15AC6">
        <w:rPr>
          <w:rFonts w:ascii="Times New Roman" w:hAnsi="Times New Roman" w:cs="Times New Roman"/>
          <w:b/>
          <w:sz w:val="24"/>
          <w:szCs w:val="24"/>
        </w:rPr>
        <w:t>I SKYRIUS</w:t>
      </w:r>
    </w:p>
    <w:p w14:paraId="2E034AFE" w14:textId="77777777" w:rsidR="001D70B2" w:rsidRPr="00F15AC6" w:rsidRDefault="001D70B2" w:rsidP="001D70B2">
      <w:pPr>
        <w:spacing w:after="0"/>
        <w:jc w:val="center"/>
        <w:rPr>
          <w:rFonts w:ascii="Times New Roman" w:hAnsi="Times New Roman" w:cs="Times New Roman"/>
          <w:b/>
          <w:sz w:val="24"/>
          <w:szCs w:val="24"/>
        </w:rPr>
      </w:pPr>
      <w:r w:rsidRPr="00F15AC6">
        <w:rPr>
          <w:rFonts w:ascii="Times New Roman" w:hAnsi="Times New Roman" w:cs="Times New Roman"/>
          <w:b/>
          <w:sz w:val="24"/>
          <w:szCs w:val="24"/>
        </w:rPr>
        <w:t>BENDROSIOS NUOSTATOS</w:t>
      </w:r>
    </w:p>
    <w:p w14:paraId="2E034AFF" w14:textId="77777777" w:rsidR="001D70B2" w:rsidRDefault="001D70B2" w:rsidP="001D70B2">
      <w:pPr>
        <w:spacing w:after="0"/>
        <w:jc w:val="center"/>
        <w:rPr>
          <w:rFonts w:ascii="Times New Roman" w:hAnsi="Times New Roman" w:cs="Times New Roman"/>
          <w:sz w:val="24"/>
          <w:szCs w:val="24"/>
        </w:rPr>
      </w:pPr>
    </w:p>
    <w:p w14:paraId="2E034B00" w14:textId="77777777" w:rsidR="001D70B2" w:rsidRDefault="001D70B2" w:rsidP="00DE50A9">
      <w:pPr>
        <w:spacing w:after="0"/>
        <w:ind w:firstLine="851"/>
        <w:rPr>
          <w:rFonts w:ascii="Times New Roman" w:hAnsi="Times New Roman" w:cs="Times New Roman"/>
          <w:sz w:val="24"/>
          <w:szCs w:val="24"/>
        </w:rPr>
      </w:pPr>
      <w:r w:rsidRPr="001D70B2">
        <w:rPr>
          <w:rFonts w:ascii="Times New Roman" w:hAnsi="Times New Roman" w:cs="Times New Roman"/>
          <w:sz w:val="24"/>
          <w:szCs w:val="24"/>
        </w:rPr>
        <w:t>1. Klaipė</w:t>
      </w:r>
      <w:r>
        <w:rPr>
          <w:rFonts w:ascii="Times New Roman" w:hAnsi="Times New Roman" w:cs="Times New Roman"/>
          <w:sz w:val="24"/>
          <w:szCs w:val="24"/>
        </w:rPr>
        <w:t>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 (toliau –</w:t>
      </w:r>
      <w:r w:rsidRPr="001D70B2">
        <w:rPr>
          <w:rFonts w:ascii="Times New Roman" w:hAnsi="Times New Roman" w:cs="Times New Roman"/>
          <w:sz w:val="24"/>
          <w:szCs w:val="24"/>
        </w:rPr>
        <w:t xml:space="preserve"> Įstaiga) dovanų</w:t>
      </w:r>
      <w:r w:rsidR="00EF7C05">
        <w:rPr>
          <w:rFonts w:ascii="Times New Roman" w:hAnsi="Times New Roman" w:cs="Times New Roman"/>
          <w:sz w:val="24"/>
          <w:szCs w:val="24"/>
        </w:rPr>
        <w:t xml:space="preserve"> gavimo, vertinimo ir apskaitos</w:t>
      </w:r>
      <w:r>
        <w:rPr>
          <w:rFonts w:ascii="Times New Roman" w:hAnsi="Times New Roman" w:cs="Times New Roman"/>
          <w:sz w:val="24"/>
          <w:szCs w:val="24"/>
        </w:rPr>
        <w:t xml:space="preserve"> tvarkos aprašas (toliau – </w:t>
      </w:r>
      <w:r w:rsidR="00F15AC6">
        <w:rPr>
          <w:rFonts w:ascii="Times New Roman" w:hAnsi="Times New Roman" w:cs="Times New Roman"/>
          <w:sz w:val="24"/>
          <w:szCs w:val="24"/>
        </w:rPr>
        <w:t>Aprašas</w:t>
      </w:r>
      <w:r w:rsidRPr="001D70B2">
        <w:rPr>
          <w:rFonts w:ascii="Times New Roman" w:hAnsi="Times New Roman" w:cs="Times New Roman"/>
          <w:sz w:val="24"/>
          <w:szCs w:val="24"/>
        </w:rPr>
        <w:t>) nustato dovanų, gautų pagal tarptautinį protokolą ar tradicijas, kurios įprastai yra susijusios su valstybinėje tarnyboje dirbančio asmens pareigomis, taip pat reprezentacijai skirtų dovanų su valstybės, įstaigos ir kitokia simbolika, kurias gali gauti deklaruojantys asmenys, kaip jie apibrėžti Lietuvos Respublikos viešųjų ir privačių inter</w:t>
      </w:r>
      <w:r>
        <w:rPr>
          <w:rFonts w:ascii="Times New Roman" w:hAnsi="Times New Roman" w:cs="Times New Roman"/>
          <w:sz w:val="24"/>
          <w:szCs w:val="24"/>
        </w:rPr>
        <w:t xml:space="preserve">esų derinimo įstatyme (toliau – </w:t>
      </w:r>
      <w:r w:rsidR="00EF7C05">
        <w:rPr>
          <w:rFonts w:ascii="Times New Roman" w:hAnsi="Times New Roman" w:cs="Times New Roman"/>
          <w:sz w:val="24"/>
          <w:szCs w:val="24"/>
        </w:rPr>
        <w:t>darbuotojai), gavimo, vertinimo ir</w:t>
      </w:r>
      <w:r w:rsidRPr="001D70B2">
        <w:rPr>
          <w:rFonts w:ascii="Times New Roman" w:hAnsi="Times New Roman" w:cs="Times New Roman"/>
          <w:sz w:val="24"/>
          <w:szCs w:val="24"/>
        </w:rPr>
        <w:t xml:space="preserve"> apskaitos tvarką. Asmeninės ir kitos dovanos, kurios gaunamos ne pagal Lietuvos Respublikos viešųjų ir privačių interesų derinimo įstatymo 13 straipsnio 2 dalies nuos</w:t>
      </w:r>
      <w:r w:rsidR="00EF7C05">
        <w:rPr>
          <w:rFonts w:ascii="Times New Roman" w:hAnsi="Times New Roman" w:cs="Times New Roman"/>
          <w:sz w:val="24"/>
          <w:szCs w:val="24"/>
        </w:rPr>
        <w:t>tatas, nepatenka į šio A</w:t>
      </w:r>
      <w:r w:rsidRPr="001D70B2">
        <w:rPr>
          <w:rFonts w:ascii="Times New Roman" w:hAnsi="Times New Roman" w:cs="Times New Roman"/>
          <w:sz w:val="24"/>
          <w:szCs w:val="24"/>
        </w:rPr>
        <w:t xml:space="preserve">prašo reguliavimo sritį. </w:t>
      </w:r>
    </w:p>
    <w:p w14:paraId="2E034B01" w14:textId="698950F3" w:rsidR="001D70B2" w:rsidRDefault="00F15AC6" w:rsidP="00DE50A9">
      <w:pPr>
        <w:spacing w:after="0"/>
        <w:ind w:firstLine="851"/>
        <w:rPr>
          <w:rFonts w:ascii="Times New Roman" w:hAnsi="Times New Roman" w:cs="Times New Roman"/>
          <w:sz w:val="24"/>
          <w:szCs w:val="24"/>
        </w:rPr>
      </w:pPr>
      <w:r>
        <w:rPr>
          <w:rFonts w:ascii="Times New Roman" w:hAnsi="Times New Roman" w:cs="Times New Roman"/>
          <w:sz w:val="24"/>
          <w:szCs w:val="24"/>
        </w:rPr>
        <w:t>2. Aprašas</w:t>
      </w:r>
      <w:r w:rsidR="001D70B2" w:rsidRPr="001D70B2">
        <w:rPr>
          <w:rFonts w:ascii="Times New Roman" w:hAnsi="Times New Roman" w:cs="Times New Roman"/>
          <w:sz w:val="24"/>
          <w:szCs w:val="24"/>
        </w:rPr>
        <w:t xml:space="preserve"> parengtas vadovaujantis Lietuvos Respublikos viešųjų ir privačių interesų derinimo įstatymu, </w:t>
      </w:r>
      <w:r w:rsidR="00A72B83">
        <w:rPr>
          <w:rFonts w:ascii="Times New Roman" w:hAnsi="Times New Roman" w:cs="Times New Roman"/>
          <w:sz w:val="24"/>
          <w:szCs w:val="24"/>
        </w:rPr>
        <w:t>Pedagogų etikos kodeksu, patvirtintu Lietuvos Respublikos švietimo, mokslo ir sporto ministro 2018 m. bir</w:t>
      </w:r>
      <w:r w:rsidR="00FE4492">
        <w:rPr>
          <w:rFonts w:ascii="Times New Roman" w:hAnsi="Times New Roman" w:cs="Times New Roman"/>
          <w:sz w:val="24"/>
          <w:szCs w:val="24"/>
        </w:rPr>
        <w:t>želio 11 d. įsakymu Nr. V-561 „</w:t>
      </w:r>
      <w:r w:rsidR="00A72B83">
        <w:rPr>
          <w:rFonts w:ascii="Times New Roman" w:hAnsi="Times New Roman" w:cs="Times New Roman"/>
          <w:sz w:val="24"/>
          <w:szCs w:val="24"/>
        </w:rPr>
        <w:t xml:space="preserve">Dėl Pedagogų etikos kodekso patvirtinimo“, </w:t>
      </w:r>
      <w:r w:rsidR="001D70B2" w:rsidRPr="001D70B2">
        <w:rPr>
          <w:rFonts w:ascii="Times New Roman" w:hAnsi="Times New Roman" w:cs="Times New Roman"/>
          <w:sz w:val="24"/>
          <w:szCs w:val="24"/>
        </w:rPr>
        <w:t xml:space="preserve">Lietuvos Respublikos valstybės ir savivaldybių turto valdymo, naudojimo ir disponavimo juo įstatymu, kitais teisės aktais, reglamentuojančiais turto apskaitą, nurašymą, saugojimą, vertės nustatymą ir </w:t>
      </w:r>
      <w:r w:rsidR="00A72B83">
        <w:rPr>
          <w:rFonts w:ascii="Times New Roman" w:hAnsi="Times New Roman" w:cs="Times New Roman"/>
          <w:sz w:val="24"/>
          <w:szCs w:val="24"/>
        </w:rPr>
        <w:t xml:space="preserve">„Rekomendacinėmis gairėmis dėl dovanų ir paslaugų priėmimo apribojimų, patvirtintomis </w:t>
      </w:r>
      <w:r w:rsidR="001D70B2" w:rsidRPr="001D70B2">
        <w:rPr>
          <w:rFonts w:ascii="Times New Roman" w:hAnsi="Times New Roman" w:cs="Times New Roman"/>
          <w:sz w:val="24"/>
          <w:szCs w:val="24"/>
        </w:rPr>
        <w:t>Vyriausiosios tarnybinės etikos k</w:t>
      </w:r>
      <w:r w:rsidR="00EF7C05">
        <w:rPr>
          <w:rFonts w:ascii="Times New Roman" w:hAnsi="Times New Roman" w:cs="Times New Roman"/>
          <w:sz w:val="24"/>
          <w:szCs w:val="24"/>
        </w:rPr>
        <w:t>omisijos</w:t>
      </w:r>
      <w:r w:rsidR="001D70B2" w:rsidRPr="001D70B2">
        <w:rPr>
          <w:rFonts w:ascii="Times New Roman" w:hAnsi="Times New Roman" w:cs="Times New Roman"/>
          <w:sz w:val="24"/>
          <w:szCs w:val="24"/>
        </w:rPr>
        <w:t xml:space="preserve"> </w:t>
      </w:r>
      <w:r w:rsidR="00A72B83">
        <w:rPr>
          <w:rFonts w:ascii="Times New Roman" w:hAnsi="Times New Roman" w:cs="Times New Roman"/>
          <w:sz w:val="24"/>
          <w:szCs w:val="24"/>
        </w:rPr>
        <w:t>2020 m. kovo 12 d. sprendimu Nr. KS-40 „Dėl Rekomendacinių gairių dėl dovanų ar paslaugų priėmimo apribojimų patvirtinimo“.</w:t>
      </w:r>
      <w:r w:rsidR="001D70B2" w:rsidRPr="001D70B2">
        <w:rPr>
          <w:rFonts w:ascii="Times New Roman" w:hAnsi="Times New Roman" w:cs="Times New Roman"/>
          <w:sz w:val="24"/>
          <w:szCs w:val="24"/>
        </w:rPr>
        <w:t xml:space="preserve"> </w:t>
      </w:r>
    </w:p>
    <w:p w14:paraId="2E034B02" w14:textId="77777777" w:rsidR="001D70B2" w:rsidRDefault="00F15AC6" w:rsidP="00DE50A9">
      <w:pPr>
        <w:spacing w:after="0"/>
        <w:ind w:firstLine="851"/>
        <w:rPr>
          <w:rFonts w:ascii="Times New Roman" w:hAnsi="Times New Roman" w:cs="Times New Roman"/>
          <w:sz w:val="24"/>
          <w:szCs w:val="24"/>
        </w:rPr>
      </w:pPr>
      <w:r>
        <w:rPr>
          <w:rFonts w:ascii="Times New Roman" w:hAnsi="Times New Roman" w:cs="Times New Roman"/>
          <w:sz w:val="24"/>
          <w:szCs w:val="24"/>
        </w:rPr>
        <w:t>3. Pagal šį A</w:t>
      </w:r>
      <w:r w:rsidR="001D70B2" w:rsidRPr="001D70B2">
        <w:rPr>
          <w:rFonts w:ascii="Times New Roman" w:hAnsi="Times New Roman" w:cs="Times New Roman"/>
          <w:sz w:val="24"/>
          <w:szCs w:val="24"/>
        </w:rPr>
        <w:t xml:space="preserve">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2E034B03" w14:textId="77777777" w:rsidR="001D70B2" w:rsidRDefault="001D70B2" w:rsidP="00DE50A9">
      <w:pPr>
        <w:spacing w:after="0"/>
        <w:ind w:firstLine="851"/>
        <w:rPr>
          <w:rFonts w:ascii="Times New Roman" w:hAnsi="Times New Roman" w:cs="Times New Roman"/>
          <w:sz w:val="24"/>
          <w:szCs w:val="24"/>
        </w:rPr>
      </w:pPr>
      <w:r w:rsidRPr="001D70B2">
        <w:rPr>
          <w:rFonts w:ascii="Times New Roman" w:hAnsi="Times New Roman" w:cs="Times New Roman"/>
          <w:sz w:val="24"/>
          <w:szCs w:val="24"/>
        </w:rPr>
        <w:t>4. Aprašo nuostat</w:t>
      </w:r>
      <w:r w:rsidR="00EF7C05">
        <w:rPr>
          <w:rFonts w:ascii="Times New Roman" w:hAnsi="Times New Roman" w:cs="Times New Roman"/>
          <w:sz w:val="24"/>
          <w:szCs w:val="24"/>
        </w:rPr>
        <w:t>os privalomai taikomos visiems Į</w:t>
      </w:r>
      <w:r w:rsidRPr="001D70B2">
        <w:rPr>
          <w:rFonts w:ascii="Times New Roman" w:hAnsi="Times New Roman" w:cs="Times New Roman"/>
          <w:sz w:val="24"/>
          <w:szCs w:val="24"/>
        </w:rPr>
        <w:t xml:space="preserve">staigos darbuotojams, įskaitant praktiką atliekančius asmenis. </w:t>
      </w:r>
    </w:p>
    <w:p w14:paraId="2E034B04" w14:textId="77777777" w:rsidR="001D70B2" w:rsidRDefault="001D70B2" w:rsidP="00DE50A9">
      <w:pPr>
        <w:spacing w:after="0"/>
        <w:ind w:firstLine="851"/>
        <w:rPr>
          <w:rFonts w:ascii="Times New Roman" w:hAnsi="Times New Roman" w:cs="Times New Roman"/>
          <w:sz w:val="24"/>
          <w:szCs w:val="24"/>
        </w:rPr>
      </w:pPr>
      <w:r w:rsidRPr="001D70B2">
        <w:rPr>
          <w:rFonts w:ascii="Times New Roman" w:hAnsi="Times New Roman" w:cs="Times New Roman"/>
          <w:sz w:val="24"/>
          <w:szCs w:val="24"/>
        </w:rPr>
        <w:t xml:space="preserve">5. Apraše vartojamos šios pagrindinės sąvokos: </w:t>
      </w:r>
    </w:p>
    <w:p w14:paraId="2E034B05" w14:textId="77777777" w:rsidR="00A72B83" w:rsidRDefault="00F15AC6"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5.1. </w:t>
      </w:r>
      <w:r w:rsidRPr="00F15AC6">
        <w:rPr>
          <w:rFonts w:ascii="Times New Roman" w:hAnsi="Times New Roman" w:cs="Times New Roman"/>
          <w:b/>
          <w:sz w:val="24"/>
          <w:szCs w:val="24"/>
        </w:rPr>
        <w:t>dovana</w:t>
      </w:r>
      <w:r>
        <w:rPr>
          <w:rFonts w:ascii="Times New Roman" w:hAnsi="Times New Roman" w:cs="Times New Roman"/>
          <w:sz w:val="24"/>
          <w:szCs w:val="24"/>
        </w:rPr>
        <w:t xml:space="preserve"> – </w:t>
      </w:r>
      <w:r w:rsidR="00A72B83">
        <w:rPr>
          <w:rFonts w:ascii="Times New Roman" w:hAnsi="Times New Roman" w:cs="Times New Roman"/>
          <w:sz w:val="24"/>
          <w:szCs w:val="24"/>
        </w:rPr>
        <w:t>bet koks neatlygintinai perduodamas turtas</w:t>
      </w:r>
      <w:r w:rsidR="00E328D3">
        <w:rPr>
          <w:rFonts w:ascii="Times New Roman" w:hAnsi="Times New Roman" w:cs="Times New Roman"/>
          <w:sz w:val="24"/>
          <w:szCs w:val="24"/>
        </w:rPr>
        <w:t xml:space="preserve"> ar turtinė teisė, kurią galima įvertinti pinigais (materialūs daiktai, paslaugos, kelionės, mokymai, narystė klubuose, išskirtinės nuolaidos, dovanų čekiai, pakvietimai į renginius (konferenciją, stažuotę, seminarą ar pan.), vaišingumo dovanos, paslaugos, privilegijos, nuolaidos, apmokėjimas už maitinimą, apgy</w:t>
      </w:r>
      <w:r w:rsidR="00EF7C05">
        <w:rPr>
          <w:rFonts w:ascii="Times New Roman" w:hAnsi="Times New Roman" w:cs="Times New Roman"/>
          <w:sz w:val="24"/>
          <w:szCs w:val="24"/>
        </w:rPr>
        <w:t>vendinimą, transportą ir pan. )</w:t>
      </w:r>
      <w:r w:rsidR="00E328D3">
        <w:rPr>
          <w:rFonts w:ascii="Times New Roman" w:hAnsi="Times New Roman" w:cs="Times New Roman"/>
          <w:sz w:val="24"/>
          <w:szCs w:val="24"/>
        </w:rPr>
        <w:t xml:space="preserve"> ir</w:t>
      </w:r>
      <w:r w:rsidR="00EF7C05">
        <w:rPr>
          <w:rFonts w:ascii="Times New Roman" w:hAnsi="Times New Roman" w:cs="Times New Roman"/>
          <w:sz w:val="24"/>
          <w:szCs w:val="24"/>
        </w:rPr>
        <w:t>,</w:t>
      </w:r>
      <w:r w:rsidR="00E328D3">
        <w:rPr>
          <w:rFonts w:ascii="Times New Roman" w:hAnsi="Times New Roman" w:cs="Times New Roman"/>
          <w:sz w:val="24"/>
          <w:szCs w:val="24"/>
        </w:rPr>
        <w:t xml:space="preserve"> kai tokia dovana tiesiogiai susijusi su švietimo įstaigos veikla ir (ar) jos vadovų arba darbuotojų atliekamomis funkcijomis. Tai apima ir naudą, kurią gauna tretieji asmenys. Dovana nelaikomi tik mažos vertės daiktai, turintys informacinę paskirtį (brošiūros, bukletai, katalogai);</w:t>
      </w:r>
    </w:p>
    <w:p w14:paraId="2E034B06" w14:textId="77777777" w:rsidR="00E328D3" w:rsidRDefault="00E328D3"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5.2. </w:t>
      </w:r>
      <w:r w:rsidRPr="00F15AC6">
        <w:rPr>
          <w:rFonts w:ascii="Times New Roman" w:hAnsi="Times New Roman" w:cs="Times New Roman"/>
          <w:b/>
          <w:sz w:val="24"/>
          <w:szCs w:val="24"/>
        </w:rPr>
        <w:t>dovanos dovanojimas ar teikimas</w:t>
      </w:r>
      <w:r>
        <w:rPr>
          <w:rFonts w:ascii="Times New Roman" w:hAnsi="Times New Roman" w:cs="Times New Roman"/>
          <w:sz w:val="24"/>
          <w:szCs w:val="24"/>
        </w:rPr>
        <w:t xml:space="preserve"> – tiesioginis ir (ar) netiesioginis dovanos teikimas, dovanos siūlymas, žadėjimas, susitarimas teikti dovaną;</w:t>
      </w:r>
    </w:p>
    <w:p w14:paraId="2E034B07" w14:textId="77777777" w:rsidR="00E328D3" w:rsidRDefault="00E328D3"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5.3. </w:t>
      </w:r>
      <w:r w:rsidRPr="00F15AC6">
        <w:rPr>
          <w:rFonts w:ascii="Times New Roman" w:hAnsi="Times New Roman" w:cs="Times New Roman"/>
          <w:b/>
          <w:sz w:val="24"/>
          <w:szCs w:val="24"/>
        </w:rPr>
        <w:t>dovanos priėmimas</w:t>
      </w:r>
      <w:r>
        <w:rPr>
          <w:rFonts w:ascii="Times New Roman" w:hAnsi="Times New Roman" w:cs="Times New Roman"/>
          <w:sz w:val="24"/>
          <w:szCs w:val="24"/>
        </w:rPr>
        <w:t xml:space="preserve"> – tiesioginis ir (ar) netiesioginis dovanos priėmimas, žadėjimas, susitarimas priimti dovaną;</w:t>
      </w:r>
    </w:p>
    <w:p w14:paraId="2E034B08" w14:textId="77777777" w:rsidR="00E328D3" w:rsidRDefault="00E328D3" w:rsidP="00DE50A9">
      <w:pPr>
        <w:spacing w:after="0"/>
        <w:ind w:firstLine="851"/>
        <w:rPr>
          <w:rFonts w:ascii="Times New Roman" w:hAnsi="Times New Roman" w:cs="Times New Roman"/>
          <w:sz w:val="24"/>
          <w:szCs w:val="24"/>
        </w:rPr>
      </w:pPr>
      <w:r>
        <w:rPr>
          <w:rFonts w:ascii="Times New Roman" w:hAnsi="Times New Roman" w:cs="Times New Roman"/>
          <w:sz w:val="24"/>
          <w:szCs w:val="24"/>
        </w:rPr>
        <w:t>5.4</w:t>
      </w:r>
      <w:r w:rsidRPr="00F15AC6">
        <w:rPr>
          <w:rFonts w:ascii="Times New Roman" w:hAnsi="Times New Roman" w:cs="Times New Roman"/>
          <w:b/>
          <w:sz w:val="24"/>
          <w:szCs w:val="24"/>
        </w:rPr>
        <w:t>. tradicijos</w:t>
      </w:r>
      <w:r>
        <w:rPr>
          <w:rFonts w:ascii="Times New Roman" w:hAnsi="Times New Roman" w:cs="Times New Roman"/>
          <w:sz w:val="24"/>
          <w:szCs w:val="24"/>
        </w:rPr>
        <w:t xml:space="preserve"> – valstybiniu, nacionaliniu mastu per ilgą laiką susiformavęs visuomenės ar jos grupės elgesys, turintis simbo</w:t>
      </w:r>
      <w:r w:rsidR="00586772">
        <w:rPr>
          <w:rFonts w:ascii="Times New Roman" w:hAnsi="Times New Roman" w:cs="Times New Roman"/>
          <w:sz w:val="24"/>
          <w:szCs w:val="24"/>
        </w:rPr>
        <w:t>linę prasmę ir ypatingą reikšmę;</w:t>
      </w:r>
    </w:p>
    <w:p w14:paraId="2E034B09" w14:textId="77777777" w:rsidR="00586772" w:rsidRDefault="00E328D3"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5.5. </w:t>
      </w:r>
      <w:r w:rsidRPr="00F15AC6">
        <w:rPr>
          <w:rFonts w:ascii="Times New Roman" w:hAnsi="Times New Roman" w:cs="Times New Roman"/>
          <w:b/>
          <w:sz w:val="24"/>
          <w:szCs w:val="24"/>
        </w:rPr>
        <w:t>dovana pagal tradicijas</w:t>
      </w:r>
      <w:r>
        <w:rPr>
          <w:rFonts w:ascii="Times New Roman" w:hAnsi="Times New Roman" w:cs="Times New Roman"/>
          <w:sz w:val="24"/>
          <w:szCs w:val="24"/>
        </w:rPr>
        <w:t xml:space="preserve"> – suprantama kaip dovana, gauta pagal susif</w:t>
      </w:r>
      <w:r w:rsidR="00EF7C05">
        <w:rPr>
          <w:rFonts w:ascii="Times New Roman" w:hAnsi="Times New Roman" w:cs="Times New Roman"/>
          <w:sz w:val="24"/>
          <w:szCs w:val="24"/>
        </w:rPr>
        <w:t>ormavusias tradicijas Į</w:t>
      </w:r>
      <w:r>
        <w:rPr>
          <w:rFonts w:ascii="Times New Roman" w:hAnsi="Times New Roman" w:cs="Times New Roman"/>
          <w:sz w:val="24"/>
          <w:szCs w:val="24"/>
        </w:rPr>
        <w:t xml:space="preserve">staigos ar kitų subjektų </w:t>
      </w:r>
      <w:r w:rsidR="00586772">
        <w:rPr>
          <w:rFonts w:ascii="Times New Roman" w:hAnsi="Times New Roman" w:cs="Times New Roman"/>
          <w:sz w:val="24"/>
          <w:szCs w:val="24"/>
        </w:rPr>
        <w:t>organizuotuose oficialiuose renginiuose, iškilmėse, ceremonijose, susitikimuose ar vizituose, dalyvavimo juose metu atliekant pareigas, susijusias su oficialiais tarnybiniais tikslais;</w:t>
      </w:r>
    </w:p>
    <w:p w14:paraId="2E034B0A" w14:textId="77777777" w:rsidR="00586772" w:rsidRDefault="00586772" w:rsidP="00DE50A9">
      <w:pPr>
        <w:spacing w:after="0"/>
        <w:ind w:firstLine="851"/>
        <w:rPr>
          <w:rFonts w:ascii="Times New Roman" w:hAnsi="Times New Roman" w:cs="Times New Roman"/>
          <w:sz w:val="24"/>
          <w:szCs w:val="24"/>
        </w:rPr>
      </w:pPr>
      <w:r>
        <w:rPr>
          <w:rFonts w:ascii="Times New Roman" w:hAnsi="Times New Roman" w:cs="Times New Roman"/>
          <w:sz w:val="24"/>
          <w:szCs w:val="24"/>
        </w:rPr>
        <w:lastRenderedPageBreak/>
        <w:t>5.6</w:t>
      </w:r>
      <w:r w:rsidRPr="00FE4492">
        <w:rPr>
          <w:rFonts w:ascii="Times New Roman" w:hAnsi="Times New Roman" w:cs="Times New Roman"/>
          <w:sz w:val="24"/>
          <w:szCs w:val="24"/>
        </w:rPr>
        <w:t>.</w:t>
      </w:r>
      <w:r w:rsidRPr="00F15AC6">
        <w:rPr>
          <w:rFonts w:ascii="Times New Roman" w:hAnsi="Times New Roman" w:cs="Times New Roman"/>
          <w:b/>
          <w:sz w:val="24"/>
          <w:szCs w:val="24"/>
        </w:rPr>
        <w:t xml:space="preserve"> tarptautinis protokolas</w:t>
      </w:r>
      <w:r>
        <w:rPr>
          <w:rFonts w:ascii="Times New Roman" w:hAnsi="Times New Roman" w:cs="Times New Roman"/>
          <w:sz w:val="24"/>
          <w:szCs w:val="24"/>
        </w:rPr>
        <w:t xml:space="preserve"> – visuma pagal paprotinę nuostatą nusistovėjusių ir visuotinai pasaulyje pripažintų tarptautinių mandagumo taisyklių bei tradicijų, kurių privalu laikytis kuriant ir plėtojant harmoningus santykius tarp valstybių bei jų oficialių atstovų;</w:t>
      </w:r>
    </w:p>
    <w:p w14:paraId="2E034B0B" w14:textId="77777777" w:rsidR="00586772" w:rsidRDefault="00586772" w:rsidP="00DE50A9">
      <w:pPr>
        <w:spacing w:after="0"/>
        <w:ind w:firstLine="851"/>
        <w:rPr>
          <w:rFonts w:ascii="Times New Roman" w:hAnsi="Times New Roman" w:cs="Times New Roman"/>
          <w:sz w:val="24"/>
          <w:szCs w:val="24"/>
        </w:rPr>
      </w:pPr>
      <w:r>
        <w:rPr>
          <w:rFonts w:ascii="Times New Roman" w:hAnsi="Times New Roman" w:cs="Times New Roman"/>
          <w:sz w:val="24"/>
          <w:szCs w:val="24"/>
        </w:rPr>
        <w:t>5.7</w:t>
      </w:r>
      <w:r w:rsidRPr="00FE4492">
        <w:rPr>
          <w:rFonts w:ascii="Times New Roman" w:hAnsi="Times New Roman" w:cs="Times New Roman"/>
          <w:sz w:val="24"/>
          <w:szCs w:val="24"/>
        </w:rPr>
        <w:t>.</w:t>
      </w:r>
      <w:r w:rsidRPr="00F15AC6">
        <w:rPr>
          <w:rFonts w:ascii="Times New Roman" w:hAnsi="Times New Roman" w:cs="Times New Roman"/>
          <w:b/>
          <w:sz w:val="24"/>
          <w:szCs w:val="24"/>
        </w:rPr>
        <w:t xml:space="preserve"> dovana pagal tarptautinį protokolą</w:t>
      </w:r>
      <w:r>
        <w:rPr>
          <w:rFonts w:ascii="Times New Roman" w:hAnsi="Times New Roman" w:cs="Times New Roman"/>
          <w:sz w:val="24"/>
          <w:szCs w:val="24"/>
        </w:rPr>
        <w:t xml:space="preserve"> – dovana, gauta pagal susiformavusias tarptautinio protokolo taisykles ar tradicijas švietimo įstaigos ar kitų subjektų organizuotuose oficialiuose renginiuose, iškilmėse, ceremonijose, susitikimuose ar vizituose, dalyvavimo juose metu atliekant pareiga</w:t>
      </w:r>
      <w:r w:rsidR="00113283">
        <w:rPr>
          <w:rFonts w:ascii="Times New Roman" w:hAnsi="Times New Roman" w:cs="Times New Roman"/>
          <w:sz w:val="24"/>
          <w:szCs w:val="24"/>
        </w:rPr>
        <w:t>s</w:t>
      </w:r>
      <w:r>
        <w:rPr>
          <w:rFonts w:ascii="Times New Roman" w:hAnsi="Times New Roman" w:cs="Times New Roman"/>
          <w:sz w:val="24"/>
          <w:szCs w:val="24"/>
        </w:rPr>
        <w:t>, susijusias su oficialiais tikslais;</w:t>
      </w:r>
    </w:p>
    <w:p w14:paraId="2E034B0C" w14:textId="77777777" w:rsidR="00586772" w:rsidRDefault="00586772"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5.8. </w:t>
      </w:r>
      <w:r w:rsidRPr="00F15AC6">
        <w:rPr>
          <w:rFonts w:ascii="Times New Roman" w:hAnsi="Times New Roman" w:cs="Times New Roman"/>
          <w:b/>
          <w:sz w:val="24"/>
          <w:szCs w:val="24"/>
        </w:rPr>
        <w:t>su profesinėmis pareigomis ar šventėmis susijusi dovana</w:t>
      </w:r>
      <w:r>
        <w:rPr>
          <w:rFonts w:ascii="Times New Roman" w:hAnsi="Times New Roman" w:cs="Times New Roman"/>
          <w:sz w:val="24"/>
          <w:szCs w:val="24"/>
        </w:rPr>
        <w:t xml:space="preserve"> – šiame Apraše suprantama kaip simbolinę reikšmę turinti dovana, skirta parodyti dėmesį, pagarbą (pavyzdžiui, gėlės,</w:t>
      </w:r>
      <w:r w:rsidR="00113283">
        <w:rPr>
          <w:rFonts w:ascii="Times New Roman" w:hAnsi="Times New Roman" w:cs="Times New Roman"/>
          <w:sz w:val="24"/>
          <w:szCs w:val="24"/>
        </w:rPr>
        <w:t xml:space="preserve"> suvenyras, knyga), kurios suma</w:t>
      </w:r>
      <w:r>
        <w:rPr>
          <w:rFonts w:ascii="Times New Roman" w:hAnsi="Times New Roman" w:cs="Times New Roman"/>
          <w:sz w:val="24"/>
          <w:szCs w:val="24"/>
        </w:rPr>
        <w:t xml:space="preserve"> neviršija Įstaigos nustatyto dydžio</w:t>
      </w:r>
      <w:r w:rsidR="00FE4019">
        <w:rPr>
          <w:rFonts w:ascii="Times New Roman" w:hAnsi="Times New Roman" w:cs="Times New Roman"/>
          <w:sz w:val="24"/>
          <w:szCs w:val="24"/>
        </w:rPr>
        <w:t xml:space="preserve"> (pavyzdžiui, vieno bazinės socialinės išmokos dydžio)</w:t>
      </w:r>
      <w:r w:rsidR="00D86D59">
        <w:rPr>
          <w:rFonts w:ascii="Times New Roman" w:hAnsi="Times New Roman" w:cs="Times New Roman"/>
          <w:sz w:val="24"/>
          <w:szCs w:val="24"/>
        </w:rPr>
        <w:t xml:space="preserve"> (toliau –</w:t>
      </w:r>
      <w:r w:rsidR="00113283">
        <w:rPr>
          <w:rFonts w:ascii="Times New Roman" w:hAnsi="Times New Roman" w:cs="Times New Roman"/>
          <w:sz w:val="24"/>
          <w:szCs w:val="24"/>
        </w:rPr>
        <w:t xml:space="preserve"> </w:t>
      </w:r>
      <w:r w:rsidR="00D86D59">
        <w:rPr>
          <w:rFonts w:ascii="Times New Roman" w:hAnsi="Times New Roman" w:cs="Times New Roman"/>
          <w:sz w:val="24"/>
          <w:szCs w:val="24"/>
        </w:rPr>
        <w:t>BSI dydis)</w:t>
      </w:r>
      <w:r w:rsidR="00FE4019">
        <w:rPr>
          <w:rFonts w:ascii="Times New Roman" w:hAnsi="Times New Roman" w:cs="Times New Roman"/>
          <w:sz w:val="24"/>
          <w:szCs w:val="24"/>
        </w:rPr>
        <w:t>, dovanojama pagal su profesinėmis pareigomis ar profesinėmis šventėmis susijusias tradicijas, susiformavusias valstybiniu ar nacionaliniu mastu per ilgą laiką ir turinčios simbolinę prasmę ar ypatingą reikšmę, pavyzdžiui dovana Mokslo ir žinių dienos, Tarptautinės mokytojo dienos, išleistuvių progomis ir nepatenkanti į netoleruotinų dovanų sąrašą;</w:t>
      </w:r>
    </w:p>
    <w:p w14:paraId="2E034B0D" w14:textId="77777777" w:rsidR="00FE4019" w:rsidRDefault="00FE4019"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5.9. </w:t>
      </w:r>
      <w:r w:rsidRPr="00F15AC6">
        <w:rPr>
          <w:rFonts w:ascii="Times New Roman" w:hAnsi="Times New Roman" w:cs="Times New Roman"/>
          <w:b/>
          <w:sz w:val="24"/>
          <w:szCs w:val="24"/>
        </w:rPr>
        <w:t>netoleruotina dovana</w:t>
      </w:r>
      <w:r>
        <w:rPr>
          <w:rFonts w:ascii="Times New Roman" w:hAnsi="Times New Roman" w:cs="Times New Roman"/>
          <w:sz w:val="24"/>
          <w:szCs w:val="24"/>
        </w:rPr>
        <w:t xml:space="preserve"> – šiame Apraše suprantama kaip ne artimų asmenų ar draugų dovana asmeninių, šeimos religinių ir kitų panašaus pobūdžio švenčių progomis, kurios pagal visuotinai įtvirtintas taisykles ir tradicijas įprastai laikomos asmeninėmis, šeimos ar religinėmis šventėmis (pavyzdžiui, gimtadienis, vardadienis, vestuvės, </w:t>
      </w:r>
      <w:proofErr w:type="spellStart"/>
      <w:r>
        <w:rPr>
          <w:rFonts w:ascii="Times New Roman" w:hAnsi="Times New Roman" w:cs="Times New Roman"/>
          <w:sz w:val="24"/>
          <w:szCs w:val="24"/>
        </w:rPr>
        <w:t>šv.</w:t>
      </w:r>
      <w:proofErr w:type="spellEnd"/>
      <w:r>
        <w:rPr>
          <w:rFonts w:ascii="Times New Roman" w:hAnsi="Times New Roman" w:cs="Times New Roman"/>
          <w:sz w:val="24"/>
          <w:szCs w:val="24"/>
        </w:rPr>
        <w:t xml:space="preserve"> Kalėdos, </w:t>
      </w:r>
      <w:proofErr w:type="spellStart"/>
      <w:r>
        <w:rPr>
          <w:rFonts w:ascii="Times New Roman" w:hAnsi="Times New Roman" w:cs="Times New Roman"/>
          <w:sz w:val="24"/>
          <w:szCs w:val="24"/>
        </w:rPr>
        <w:t>šv.</w:t>
      </w:r>
      <w:proofErr w:type="spellEnd"/>
      <w:r>
        <w:rPr>
          <w:rFonts w:ascii="Times New Roman" w:hAnsi="Times New Roman" w:cs="Times New Roman"/>
          <w:sz w:val="24"/>
          <w:szCs w:val="24"/>
        </w:rPr>
        <w:t xml:space="preserve"> Velykos ir kt.), taip pat bet kokia proga dovanojami alkoholiniai gėrimai, tabako gaminiai, grynieji pinigai, dovanų kuponai, pakvietimai arba bilietai į renginius, paslaugos, kelionės, mokymai, narystė klubuose, išskirtinės nuolaidos, vaišingumo dovanos, apmokėjimas už maitinimą, apgyvendinimą, transportą ir kt. Taip pat bet kokios dovanos</w:t>
      </w:r>
      <w:r w:rsidR="00FE5A24">
        <w:rPr>
          <w:rFonts w:ascii="Times New Roman" w:hAnsi="Times New Roman" w:cs="Times New Roman"/>
          <w:sz w:val="24"/>
          <w:szCs w:val="24"/>
        </w:rPr>
        <w:t xml:space="preserve"> Įstaigos atstovams iš viešųjų pirkimų dalyvių, laimėtojų už Įstaigos pirktas prekes, darbus, paslaugas;</w:t>
      </w:r>
    </w:p>
    <w:p w14:paraId="2E034B0E" w14:textId="77777777" w:rsidR="00FE5A24" w:rsidRDefault="00FE5A24"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5.10. </w:t>
      </w:r>
      <w:r w:rsidRPr="00F15AC6">
        <w:rPr>
          <w:rFonts w:ascii="Times New Roman" w:hAnsi="Times New Roman" w:cs="Times New Roman"/>
          <w:b/>
          <w:sz w:val="24"/>
          <w:szCs w:val="24"/>
        </w:rPr>
        <w:t>tylaus sutikimo taisyklė</w:t>
      </w:r>
      <w:r>
        <w:rPr>
          <w:rFonts w:ascii="Times New Roman" w:hAnsi="Times New Roman" w:cs="Times New Roman"/>
          <w:sz w:val="24"/>
          <w:szCs w:val="24"/>
        </w:rPr>
        <w:t xml:space="preserve"> – šame Apraše suprantama kaip situacija, kai su profesinėmis pareigomis ar šventėmis susijusios dovanos vertė, dovanos pagal tarptautinį protokolą arba pagal tradicijas arba reprezentacinės dovanos vertė, ją gavusio asmens vertinimu, akivaizdž</w:t>
      </w:r>
      <w:r w:rsidR="00D86D59">
        <w:rPr>
          <w:rFonts w:ascii="Times New Roman" w:hAnsi="Times New Roman" w:cs="Times New Roman"/>
          <w:sz w:val="24"/>
          <w:szCs w:val="24"/>
        </w:rPr>
        <w:t>iai neviršija vieno BSI dydžio</w:t>
      </w:r>
      <w:r>
        <w:rPr>
          <w:rFonts w:ascii="Times New Roman" w:hAnsi="Times New Roman" w:cs="Times New Roman"/>
          <w:sz w:val="24"/>
          <w:szCs w:val="24"/>
        </w:rPr>
        <w:t>, tokia dovana registruojama Įstaigos dovanų registre ir laikoma ją gav</w:t>
      </w:r>
      <w:r w:rsidR="00D86D59">
        <w:rPr>
          <w:rFonts w:ascii="Times New Roman" w:hAnsi="Times New Roman" w:cs="Times New Roman"/>
          <w:sz w:val="24"/>
          <w:szCs w:val="24"/>
        </w:rPr>
        <w:t>usio asmens nuosavybe.</w:t>
      </w:r>
    </w:p>
    <w:p w14:paraId="2E034B0F" w14:textId="77777777" w:rsidR="00FE5A24" w:rsidRDefault="00FE5A24"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6. Kitos Apraše vartojamos sąvokos suprantamos taip, kaip jos apibrėžtos Lietuvos Respublikos korupcijos prevencijos įstatyme, Lietuvos Respublikos viešųjų ir privačiųjų interesų derinimo </w:t>
      </w:r>
      <w:r w:rsidR="00F15AC6">
        <w:rPr>
          <w:rFonts w:ascii="Times New Roman" w:hAnsi="Times New Roman" w:cs="Times New Roman"/>
          <w:sz w:val="24"/>
          <w:szCs w:val="24"/>
        </w:rPr>
        <w:t>įs</w:t>
      </w:r>
      <w:r>
        <w:rPr>
          <w:rFonts w:ascii="Times New Roman" w:hAnsi="Times New Roman" w:cs="Times New Roman"/>
          <w:sz w:val="24"/>
          <w:szCs w:val="24"/>
        </w:rPr>
        <w:t>tatyme, Lietuvos Respublikos baudžiamajame kodekse, Lietuvos Respublikos civiliniame kodekse.</w:t>
      </w:r>
    </w:p>
    <w:p w14:paraId="2E034B10" w14:textId="77777777" w:rsidR="00EF7C05" w:rsidRDefault="00EF7C05" w:rsidP="00DE50A9">
      <w:pPr>
        <w:spacing w:after="0"/>
        <w:ind w:firstLine="851"/>
        <w:rPr>
          <w:rFonts w:ascii="Times New Roman" w:hAnsi="Times New Roman" w:cs="Times New Roman"/>
          <w:sz w:val="24"/>
          <w:szCs w:val="24"/>
        </w:rPr>
      </w:pPr>
    </w:p>
    <w:p w14:paraId="2E034B11" w14:textId="77777777" w:rsidR="001D70B2" w:rsidRDefault="001D70B2" w:rsidP="00DE50A9">
      <w:pPr>
        <w:spacing w:after="0"/>
        <w:ind w:firstLine="851"/>
        <w:jc w:val="center"/>
        <w:rPr>
          <w:rFonts w:ascii="Times New Roman" w:hAnsi="Times New Roman" w:cs="Times New Roman"/>
          <w:b/>
          <w:sz w:val="24"/>
          <w:szCs w:val="24"/>
        </w:rPr>
      </w:pPr>
      <w:r w:rsidRPr="00F15AC6">
        <w:rPr>
          <w:rFonts w:ascii="Times New Roman" w:hAnsi="Times New Roman" w:cs="Times New Roman"/>
          <w:b/>
          <w:sz w:val="24"/>
          <w:szCs w:val="24"/>
        </w:rPr>
        <w:t>II SKYRIUS</w:t>
      </w:r>
    </w:p>
    <w:p w14:paraId="2E034B12" w14:textId="77777777" w:rsidR="00F15AC6" w:rsidRDefault="00F15AC6" w:rsidP="00DE50A9">
      <w:pPr>
        <w:spacing w:after="0"/>
        <w:ind w:firstLine="851"/>
        <w:jc w:val="center"/>
        <w:rPr>
          <w:rFonts w:ascii="Times New Roman" w:hAnsi="Times New Roman" w:cs="Times New Roman"/>
          <w:b/>
          <w:sz w:val="24"/>
          <w:szCs w:val="24"/>
        </w:rPr>
      </w:pPr>
      <w:r>
        <w:rPr>
          <w:rFonts w:ascii="Times New Roman" w:hAnsi="Times New Roman" w:cs="Times New Roman"/>
          <w:b/>
          <w:sz w:val="24"/>
          <w:szCs w:val="24"/>
        </w:rPr>
        <w:t>RIBOJIMAI DĖL DOVANŲ PRIĖMIMO</w:t>
      </w:r>
    </w:p>
    <w:p w14:paraId="2E034B13" w14:textId="77777777" w:rsidR="00F15AC6" w:rsidRDefault="00F15AC6" w:rsidP="00DE50A9">
      <w:pPr>
        <w:spacing w:after="0"/>
        <w:ind w:firstLine="851"/>
        <w:jc w:val="center"/>
        <w:rPr>
          <w:rFonts w:ascii="Times New Roman" w:hAnsi="Times New Roman" w:cs="Times New Roman"/>
          <w:b/>
          <w:sz w:val="24"/>
          <w:szCs w:val="24"/>
        </w:rPr>
      </w:pPr>
    </w:p>
    <w:p w14:paraId="2E034B14" w14:textId="0E56389F" w:rsidR="00F15AC6" w:rsidRDefault="00F15AC6" w:rsidP="00DE50A9">
      <w:pPr>
        <w:spacing w:after="0"/>
        <w:ind w:firstLine="851"/>
        <w:rPr>
          <w:rFonts w:ascii="Times New Roman" w:hAnsi="Times New Roman" w:cs="Times New Roman"/>
          <w:sz w:val="24"/>
          <w:szCs w:val="24"/>
        </w:rPr>
      </w:pPr>
      <w:r>
        <w:rPr>
          <w:rFonts w:ascii="Times New Roman" w:hAnsi="Times New Roman" w:cs="Times New Roman"/>
          <w:sz w:val="24"/>
          <w:szCs w:val="24"/>
        </w:rPr>
        <w:t>7. Įstaigos vadovai ir darbuotojai, atlikdami jiems pavestas funkcijas, negali pri</w:t>
      </w:r>
      <w:r w:rsidR="00113283">
        <w:rPr>
          <w:rFonts w:ascii="Times New Roman" w:hAnsi="Times New Roman" w:cs="Times New Roman"/>
          <w:sz w:val="24"/>
          <w:szCs w:val="24"/>
        </w:rPr>
        <w:t>i</w:t>
      </w:r>
      <w:r w:rsidR="00FE4492">
        <w:rPr>
          <w:rFonts w:ascii="Times New Roman" w:hAnsi="Times New Roman" w:cs="Times New Roman"/>
          <w:sz w:val="24"/>
          <w:szCs w:val="24"/>
        </w:rPr>
        <w:t>mti dovanų, išskyrus Aprašo 5.5</w:t>
      </w:r>
      <w:r w:rsidR="00E334A0">
        <w:rPr>
          <w:rFonts w:ascii="Times New Roman" w:hAnsi="Times New Roman" w:cs="Times New Roman"/>
          <w:sz w:val="24"/>
          <w:szCs w:val="24"/>
        </w:rPr>
        <w:t>,</w:t>
      </w:r>
      <w:r w:rsidR="00FE4492">
        <w:rPr>
          <w:rFonts w:ascii="Times New Roman" w:hAnsi="Times New Roman" w:cs="Times New Roman"/>
          <w:sz w:val="24"/>
          <w:szCs w:val="24"/>
        </w:rPr>
        <w:t xml:space="preserve"> 5.7 ir 5.8</w:t>
      </w:r>
      <w:r w:rsidR="00113283">
        <w:rPr>
          <w:rFonts w:ascii="Times New Roman" w:hAnsi="Times New Roman" w:cs="Times New Roman"/>
          <w:sz w:val="24"/>
          <w:szCs w:val="24"/>
        </w:rPr>
        <w:t xml:space="preserve"> papunkčiuose</w:t>
      </w:r>
      <w:r>
        <w:rPr>
          <w:rFonts w:ascii="Times New Roman" w:hAnsi="Times New Roman" w:cs="Times New Roman"/>
          <w:sz w:val="24"/>
          <w:szCs w:val="24"/>
        </w:rPr>
        <w:t xml:space="preserve"> nurodytas išimtis. Patekę į situaciją, kai norima įteikti dovaną, kurią Aprašo nuostatos draudžia priimti</w:t>
      </w:r>
      <w:r w:rsidR="00113283">
        <w:rPr>
          <w:rFonts w:ascii="Times New Roman" w:hAnsi="Times New Roman" w:cs="Times New Roman"/>
          <w:sz w:val="24"/>
          <w:szCs w:val="24"/>
        </w:rPr>
        <w:t xml:space="preserve"> kaip švietimo Įstaigos vadovui</w:t>
      </w:r>
      <w:r>
        <w:rPr>
          <w:rFonts w:ascii="Times New Roman" w:hAnsi="Times New Roman" w:cs="Times New Roman"/>
          <w:sz w:val="24"/>
          <w:szCs w:val="24"/>
        </w:rPr>
        <w:t xml:space="preserve"> ir darbuotojams, dovanos turi b</w:t>
      </w:r>
      <w:r w:rsidR="007B4AB8">
        <w:rPr>
          <w:rFonts w:ascii="Times New Roman" w:hAnsi="Times New Roman" w:cs="Times New Roman"/>
          <w:sz w:val="24"/>
          <w:szCs w:val="24"/>
        </w:rPr>
        <w:t>ūti atsisakyta, o dovanojančiajam mandagiai paaiškinta, kokios dovanų priėmimo tvarkos laikomai Įstaigoje.</w:t>
      </w:r>
    </w:p>
    <w:p w14:paraId="2E034B15"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t>8. Jeigu dovana, kurios Įstaigos vadovas ar darbuotojas negali priimti, buvo palikta be jo žinios (pavyzdžiui, rado paliktą arba ji buvo atsiųsta paštu), jis turi per 3 darbo dienas ją perduoti už dovanų registravimą Įstaigoje atsakingam asmeniui, kad dovana būtų užregistruota Įstaigos dovanų registre ir organizuotas jos grąžinimas dovanotojui.</w:t>
      </w:r>
    </w:p>
    <w:p w14:paraId="2E034B16"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t>9. Už dovanų registravimą atsakingas asmuo dėl dovanos panaudojimo labdaros, Įstaigos bendruomenės tikslais arba sunaikinimo organizuoja sprendimų priėmimą tais atvejais, kai:</w:t>
      </w:r>
    </w:p>
    <w:p w14:paraId="2E034B17"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t>9.1. dovanos neįmanoma grąžinti, nes neįmanoma nustatyti ją palikusio ar atsiuntusio asmens tapatybės;</w:t>
      </w:r>
    </w:p>
    <w:p w14:paraId="2E034B18"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t>9.2. dovanos teikėjas atsisako ją priimti atgal;</w:t>
      </w:r>
    </w:p>
    <w:p w14:paraId="2E034B19"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t>9.3. dovanos grąžinimas būtų suprantamas kaip tarptautinio protokolo ar tradicijų pažeidimas;</w:t>
      </w:r>
    </w:p>
    <w:p w14:paraId="2E034B1A"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lastRenderedPageBreak/>
        <w:t>9.4. grąžinimas būtų susijęs su išlaidomis, kurios nėra proporcingos dovanos vertei.</w:t>
      </w:r>
    </w:p>
    <w:p w14:paraId="2E034B1B" w14:textId="77777777" w:rsidR="007B4AB8" w:rsidRDefault="007B4AB8" w:rsidP="00DE50A9">
      <w:pPr>
        <w:spacing w:after="0"/>
        <w:ind w:firstLine="851"/>
        <w:rPr>
          <w:rFonts w:ascii="Times New Roman" w:hAnsi="Times New Roman" w:cs="Times New Roman"/>
          <w:sz w:val="24"/>
          <w:szCs w:val="24"/>
        </w:rPr>
      </w:pPr>
      <w:r>
        <w:rPr>
          <w:rFonts w:ascii="Times New Roman" w:hAnsi="Times New Roman" w:cs="Times New Roman"/>
          <w:sz w:val="24"/>
          <w:szCs w:val="24"/>
        </w:rPr>
        <w:t>10. Informaciją apie tai, kas buvo atlikta</w:t>
      </w:r>
      <w:r w:rsidR="00113283">
        <w:rPr>
          <w:rFonts w:ascii="Times New Roman" w:hAnsi="Times New Roman" w:cs="Times New Roman"/>
          <w:sz w:val="24"/>
          <w:szCs w:val="24"/>
        </w:rPr>
        <w:t>,</w:t>
      </w:r>
      <w:r>
        <w:rPr>
          <w:rFonts w:ascii="Times New Roman" w:hAnsi="Times New Roman" w:cs="Times New Roman"/>
          <w:sz w:val="24"/>
          <w:szCs w:val="24"/>
        </w:rPr>
        <w:t xml:space="preserve"> už dovanų registravimą atsakingas asmuo ne vėliau kaip per 3 darbo dienas nurodo Įstaigos dovanų registre. Jeigu dovanos grąžinti neįmanoma dėl jos atsitiktinio sunaikinimo, praradimo ar kitų aplinkybių</w:t>
      </w:r>
      <w:r w:rsidR="00C30764">
        <w:rPr>
          <w:rFonts w:ascii="Times New Roman" w:hAnsi="Times New Roman" w:cs="Times New Roman"/>
          <w:sz w:val="24"/>
          <w:szCs w:val="24"/>
        </w:rPr>
        <w:t>, atsakingas asmuo informuoja dovanos teikėją (jei teikėjas yra žinomas) apie priimtą sprendimą nepriimti dovanos ir apie jos sunaikinimo, sugadinimo, praradimo ar kitą faktą.</w:t>
      </w:r>
    </w:p>
    <w:p w14:paraId="2E034B1C" w14:textId="77777777"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 Įstaigos vadovai ir darbuotojai gali priimti:</w:t>
      </w:r>
    </w:p>
    <w:p w14:paraId="2E034B1D" w14:textId="25024370"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w:t>
      </w:r>
      <w:r w:rsidR="00FE4492">
        <w:rPr>
          <w:rFonts w:ascii="Times New Roman" w:hAnsi="Times New Roman" w:cs="Times New Roman"/>
          <w:sz w:val="24"/>
          <w:szCs w:val="24"/>
        </w:rPr>
        <w:t>.1. Aprašo 5.5, 5.7, 5.8</w:t>
      </w:r>
      <w:r w:rsidR="008470AE">
        <w:rPr>
          <w:rFonts w:ascii="Times New Roman" w:hAnsi="Times New Roman" w:cs="Times New Roman"/>
          <w:sz w:val="24"/>
          <w:szCs w:val="24"/>
        </w:rPr>
        <w:t xml:space="preserve"> papunkči</w:t>
      </w:r>
      <w:r>
        <w:rPr>
          <w:rFonts w:ascii="Times New Roman" w:hAnsi="Times New Roman" w:cs="Times New Roman"/>
          <w:sz w:val="24"/>
          <w:szCs w:val="24"/>
        </w:rPr>
        <w:t>uose nurodytas dovanas;</w:t>
      </w:r>
    </w:p>
    <w:p w14:paraId="2E034B1E" w14:textId="77777777"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11.2. reprezentacines dovanas su simbolika arba paslaugas, kuriomis naudojamasi tarnybiniais tikslais;</w:t>
      </w:r>
    </w:p>
    <w:p w14:paraId="2E034B1F" w14:textId="77777777"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11.3. Įstaigos renginiuose jos partnerių, bendruomenės atstovų, administracijos, kolegų teikiamas dovanas (pavyzdžiui, Įstaigos veiklos sukakčių minėjimas, su Įstaigos veikla susijusių asmenybių sukakčių minėjimas ir kt.);</w:t>
      </w:r>
    </w:p>
    <w:p w14:paraId="2E034B20" w14:textId="77777777"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11.4. kvietimus į kultūrinius ir kitokio pobūdžio renginius oficialaus vizito metu, kai atstovaujant Įstaigai tokiu vizitu siekiama užmegzti ryšius ir (ar) stiprinti bendradarbiavimą, pagrįstą Įstaigos interesais;</w:t>
      </w:r>
    </w:p>
    <w:p w14:paraId="2E034B21" w14:textId="77777777"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11.5. kvietimus į tiesiogiai su pareigų atlikimu susijusius renginius, jei renginiai yra atviri ir nemokami visiems dalyviams;</w:t>
      </w:r>
    </w:p>
    <w:p w14:paraId="2E034B22" w14:textId="77777777" w:rsidR="00C30764" w:rsidRDefault="00C30764" w:rsidP="00DE50A9">
      <w:pPr>
        <w:spacing w:after="0"/>
        <w:ind w:firstLine="851"/>
        <w:rPr>
          <w:rFonts w:ascii="Times New Roman" w:hAnsi="Times New Roman" w:cs="Times New Roman"/>
          <w:sz w:val="24"/>
          <w:szCs w:val="24"/>
        </w:rPr>
      </w:pPr>
      <w:r>
        <w:rPr>
          <w:rFonts w:ascii="Times New Roman" w:hAnsi="Times New Roman" w:cs="Times New Roman"/>
          <w:sz w:val="24"/>
          <w:szCs w:val="24"/>
        </w:rPr>
        <w:t>11.6. seminarus, konferencijas, kvalifikacijos kėlimo kursus, į kuriuos siunčia ir dalyvavimo išlaidas apmoka Įstaiga</w:t>
      </w:r>
      <w:r w:rsidR="00AA123A">
        <w:rPr>
          <w:rFonts w:ascii="Times New Roman" w:hAnsi="Times New Roman" w:cs="Times New Roman"/>
          <w:sz w:val="24"/>
          <w:szCs w:val="24"/>
        </w:rPr>
        <w:t xml:space="preserve"> ar jos savininko teises ir pareigas įgyvendinanti institucija;</w:t>
      </w:r>
    </w:p>
    <w:p w14:paraId="2E034B23" w14:textId="77777777" w:rsidR="00AA123A" w:rsidRDefault="00AA123A" w:rsidP="00DE50A9">
      <w:pPr>
        <w:spacing w:after="0"/>
        <w:ind w:firstLine="851"/>
        <w:rPr>
          <w:rFonts w:ascii="Times New Roman" w:hAnsi="Times New Roman" w:cs="Times New Roman"/>
          <w:sz w:val="24"/>
          <w:szCs w:val="24"/>
        </w:rPr>
      </w:pPr>
      <w:r>
        <w:rPr>
          <w:rFonts w:ascii="Times New Roman" w:hAnsi="Times New Roman" w:cs="Times New Roman"/>
          <w:sz w:val="24"/>
          <w:szCs w:val="24"/>
        </w:rPr>
        <w:t>11.7. darbo pietus, vakarienę, užkandžius oficialaus renginio ir (ar) vizito metu, kai tokiu vizitu siekiama užmegzti ryšius ir (ar) stiprinti bendradarbiavimą, pagrįstą Įstaigos interesais ir (ar) susijusį su jos veikla;</w:t>
      </w:r>
    </w:p>
    <w:p w14:paraId="2E034B24" w14:textId="77777777" w:rsidR="00AA123A" w:rsidRDefault="00AA123A" w:rsidP="00DE50A9">
      <w:pPr>
        <w:spacing w:after="0"/>
        <w:ind w:firstLine="851"/>
        <w:rPr>
          <w:rFonts w:ascii="Times New Roman" w:hAnsi="Times New Roman" w:cs="Times New Roman"/>
          <w:sz w:val="24"/>
          <w:szCs w:val="24"/>
        </w:rPr>
      </w:pPr>
      <w:r>
        <w:rPr>
          <w:rFonts w:ascii="Times New Roman" w:hAnsi="Times New Roman" w:cs="Times New Roman"/>
          <w:sz w:val="24"/>
          <w:szCs w:val="24"/>
        </w:rPr>
        <w:t>12. Įstaigos vadovai ir darbuotojai turėtų atsisakyti dovanų, jeigu tai kelia interesų konfliktą ar jo regimybę. Interesų konfliktas ar jo regimybė dėl dovanų priėmimo gali kilti reguliariai priimant dovanas iš to paties asmens ar jam artimo asmens, kai su juo ar jam artimu asmeniu susijusius klausimus vadovas ar darbuotojas tiesiogiai</w:t>
      </w:r>
      <w:r w:rsidR="00E334A0">
        <w:rPr>
          <w:rFonts w:ascii="Times New Roman" w:hAnsi="Times New Roman" w:cs="Times New Roman"/>
          <w:sz w:val="24"/>
          <w:szCs w:val="24"/>
        </w:rPr>
        <w:t xml:space="preserve"> sprendė, sprendžia arba gali sp</w:t>
      </w:r>
      <w:r>
        <w:rPr>
          <w:rFonts w:ascii="Times New Roman" w:hAnsi="Times New Roman" w:cs="Times New Roman"/>
          <w:sz w:val="24"/>
          <w:szCs w:val="24"/>
        </w:rPr>
        <w:t>ręsti ateityje.</w:t>
      </w:r>
    </w:p>
    <w:p w14:paraId="2E034B25" w14:textId="77777777" w:rsidR="00AA123A" w:rsidRDefault="00AA123A" w:rsidP="00DE50A9">
      <w:pPr>
        <w:spacing w:after="0"/>
        <w:ind w:firstLine="851"/>
        <w:rPr>
          <w:rFonts w:ascii="Times New Roman" w:hAnsi="Times New Roman" w:cs="Times New Roman"/>
          <w:sz w:val="24"/>
          <w:szCs w:val="24"/>
        </w:rPr>
      </w:pPr>
    </w:p>
    <w:p w14:paraId="2E034B26" w14:textId="77777777" w:rsidR="00AA123A" w:rsidRPr="00AA123A" w:rsidRDefault="00AA123A" w:rsidP="00DE50A9">
      <w:pPr>
        <w:spacing w:after="0"/>
        <w:ind w:firstLine="851"/>
        <w:jc w:val="center"/>
        <w:rPr>
          <w:rFonts w:ascii="Times New Roman" w:hAnsi="Times New Roman" w:cs="Times New Roman"/>
          <w:b/>
          <w:sz w:val="24"/>
          <w:szCs w:val="24"/>
        </w:rPr>
      </w:pPr>
      <w:r w:rsidRPr="00AA123A">
        <w:rPr>
          <w:rFonts w:ascii="Times New Roman" w:hAnsi="Times New Roman" w:cs="Times New Roman"/>
          <w:b/>
          <w:sz w:val="24"/>
          <w:szCs w:val="24"/>
        </w:rPr>
        <w:t>III SKYRIUS</w:t>
      </w:r>
    </w:p>
    <w:p w14:paraId="2E034B27" w14:textId="77777777" w:rsidR="00AA123A" w:rsidRDefault="00AA123A" w:rsidP="00DE50A9">
      <w:pPr>
        <w:spacing w:after="0"/>
        <w:ind w:firstLine="851"/>
        <w:jc w:val="center"/>
        <w:rPr>
          <w:rFonts w:ascii="Times New Roman" w:hAnsi="Times New Roman" w:cs="Times New Roman"/>
          <w:b/>
          <w:sz w:val="24"/>
          <w:szCs w:val="24"/>
        </w:rPr>
      </w:pPr>
      <w:r w:rsidRPr="00AA123A">
        <w:rPr>
          <w:rFonts w:ascii="Times New Roman" w:hAnsi="Times New Roman" w:cs="Times New Roman"/>
          <w:b/>
          <w:sz w:val="24"/>
          <w:szCs w:val="24"/>
        </w:rPr>
        <w:t>DOVANŲ REGISTRAVIMAS</w:t>
      </w:r>
    </w:p>
    <w:p w14:paraId="2E034B28" w14:textId="77777777" w:rsidR="00AA123A" w:rsidRDefault="00AA123A" w:rsidP="00DE50A9">
      <w:pPr>
        <w:spacing w:after="0"/>
        <w:ind w:firstLine="851"/>
        <w:jc w:val="center"/>
        <w:rPr>
          <w:rFonts w:ascii="Times New Roman" w:hAnsi="Times New Roman" w:cs="Times New Roman"/>
          <w:b/>
          <w:sz w:val="24"/>
          <w:szCs w:val="24"/>
        </w:rPr>
      </w:pPr>
    </w:p>
    <w:p w14:paraId="2E034B29" w14:textId="77777777" w:rsidR="00AA123A" w:rsidRDefault="00AA123A" w:rsidP="00DE50A9">
      <w:pPr>
        <w:spacing w:after="0"/>
        <w:ind w:firstLine="851"/>
        <w:rPr>
          <w:rFonts w:ascii="Times New Roman" w:hAnsi="Times New Roman" w:cs="Times New Roman"/>
          <w:sz w:val="24"/>
          <w:szCs w:val="24"/>
        </w:rPr>
      </w:pPr>
      <w:r>
        <w:rPr>
          <w:rFonts w:ascii="Times New Roman" w:hAnsi="Times New Roman" w:cs="Times New Roman"/>
          <w:sz w:val="24"/>
          <w:szCs w:val="24"/>
        </w:rPr>
        <w:t>13. Informacija apie priimtas, saugomas, sunaikintas, grąžintas dovanas fiksuojama švietimo Įstaigos dovanų registre.</w:t>
      </w:r>
    </w:p>
    <w:p w14:paraId="2E034B2A" w14:textId="7174CD8F" w:rsidR="00AA123A" w:rsidRDefault="00FE4492" w:rsidP="00DE50A9">
      <w:pPr>
        <w:spacing w:after="0"/>
        <w:ind w:firstLine="851"/>
        <w:rPr>
          <w:rFonts w:ascii="Times New Roman" w:hAnsi="Times New Roman" w:cs="Times New Roman"/>
          <w:sz w:val="24"/>
          <w:szCs w:val="24"/>
        </w:rPr>
      </w:pPr>
      <w:r>
        <w:rPr>
          <w:rFonts w:ascii="Times New Roman" w:hAnsi="Times New Roman" w:cs="Times New Roman"/>
          <w:sz w:val="24"/>
          <w:szCs w:val="24"/>
        </w:rPr>
        <w:t>14. Aprašo 11.1, 11.2</w:t>
      </w:r>
      <w:r w:rsidR="00B87D4A">
        <w:rPr>
          <w:rFonts w:ascii="Times New Roman" w:hAnsi="Times New Roman" w:cs="Times New Roman"/>
          <w:sz w:val="24"/>
          <w:szCs w:val="24"/>
        </w:rPr>
        <w:t xml:space="preserve"> papunkčiuose numatytos dovanos registruojamos Įstaigos dovanų registre, jeigu jų vertė yra didesnė negu vienas BSI dydis.</w:t>
      </w:r>
    </w:p>
    <w:p w14:paraId="2E034B2B"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15. iki vieno BSI dydžio ir mažesnės vertės dovanoms bei Aprašo 11.3 – 11.7 papunkčiuose nustatytoms dovanoms, nepriklausomai nuo jų vertės, gali būti taikoma tylaus sutikimo taisyklė.</w:t>
      </w:r>
    </w:p>
    <w:p w14:paraId="2E034B2C"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16. Dovaną gavusiam asmeniui pageidaujant ar kai taip nustatyta Įstaigos vidaus tvarkos ar etikos taisyklėse, laikantis bendrojo asmens duomenų apsaugos reglamento (toliau – BDAR) reikalavimų, gali būti registruojamos visos dovanos, nepriklausomai nuo jų vertės.</w:t>
      </w:r>
    </w:p>
    <w:p w14:paraId="2E034B2D"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17. Įstaigos dovanų registre fiksuojami duomenys:</w:t>
      </w:r>
    </w:p>
    <w:p w14:paraId="2E034B2E"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17.1. dovanos registravimo data;</w:t>
      </w:r>
    </w:p>
    <w:p w14:paraId="2E034B2F"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17.2. dovanojimo aplinkybė</w:t>
      </w:r>
      <w:r w:rsidR="008470AE">
        <w:rPr>
          <w:rFonts w:ascii="Times New Roman" w:hAnsi="Times New Roman" w:cs="Times New Roman"/>
          <w:sz w:val="24"/>
          <w:szCs w:val="24"/>
        </w:rPr>
        <w:t xml:space="preserve"> </w:t>
      </w:r>
      <w:r>
        <w:rPr>
          <w:rFonts w:ascii="Times New Roman" w:hAnsi="Times New Roman" w:cs="Times New Roman"/>
          <w:sz w:val="24"/>
          <w:szCs w:val="24"/>
        </w:rPr>
        <w:t>(-ės);</w:t>
      </w:r>
    </w:p>
    <w:p w14:paraId="2E034B30"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17.3. trumpas dovanos aprašymas;</w:t>
      </w:r>
    </w:p>
    <w:p w14:paraId="2E034B31" w14:textId="77777777" w:rsidR="00B87D4A" w:rsidRDefault="00B87D4A" w:rsidP="00DE50A9">
      <w:pPr>
        <w:spacing w:after="0"/>
        <w:ind w:firstLine="851"/>
        <w:rPr>
          <w:rFonts w:ascii="Times New Roman" w:hAnsi="Times New Roman" w:cs="Times New Roman"/>
          <w:sz w:val="24"/>
          <w:szCs w:val="24"/>
        </w:rPr>
      </w:pPr>
      <w:r>
        <w:rPr>
          <w:rFonts w:ascii="Times New Roman" w:hAnsi="Times New Roman" w:cs="Times New Roman"/>
          <w:sz w:val="24"/>
          <w:szCs w:val="24"/>
        </w:rPr>
        <w:t>17.4. laikantis BDAR reikalavimų, duomenys apie dovaną įteikusį asmenį (jeigu dovanos teikėjas yra juridinis asmuo, nurodomas juridinio asmens pavadinimas ir dovaną įteikusio jo atstovo pareigos; jeigu dovanos teikėjas yra fizinis asmuo, nurodoma „Fizinis asmuo“, jei dovanos teikėjo tapatybė nenustatyta, nurodoma „Nenustatyta“</w:t>
      </w:r>
      <w:r w:rsidR="00C62405">
        <w:rPr>
          <w:rFonts w:ascii="Times New Roman" w:hAnsi="Times New Roman" w:cs="Times New Roman"/>
          <w:sz w:val="24"/>
          <w:szCs w:val="24"/>
        </w:rPr>
        <w:t>;</w:t>
      </w:r>
    </w:p>
    <w:p w14:paraId="2E034B32" w14:textId="77777777" w:rsidR="00C62405" w:rsidRDefault="00C62405"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17.5. duomenys apie dovaną gavusį asmenį (nurodomos </w:t>
      </w:r>
      <w:r w:rsidR="008D7580">
        <w:rPr>
          <w:rFonts w:ascii="Times New Roman" w:hAnsi="Times New Roman" w:cs="Times New Roman"/>
          <w:sz w:val="24"/>
          <w:szCs w:val="24"/>
        </w:rPr>
        <w:t>dovaną gavusio asmens pareigos);</w:t>
      </w:r>
    </w:p>
    <w:p w14:paraId="2E034B33" w14:textId="77777777" w:rsidR="00C62405" w:rsidRDefault="00C62405" w:rsidP="00DE50A9">
      <w:pPr>
        <w:spacing w:after="0"/>
        <w:ind w:firstLine="851"/>
        <w:rPr>
          <w:rFonts w:ascii="Times New Roman" w:hAnsi="Times New Roman" w:cs="Times New Roman"/>
          <w:sz w:val="24"/>
          <w:szCs w:val="24"/>
        </w:rPr>
      </w:pPr>
      <w:r>
        <w:rPr>
          <w:rFonts w:ascii="Times New Roman" w:hAnsi="Times New Roman" w:cs="Times New Roman"/>
          <w:sz w:val="24"/>
          <w:szCs w:val="24"/>
        </w:rPr>
        <w:t>17.6. informacija apie dovanos statusą (priimta ir saugoma Įstaigoje, sunaikinta, grąžinta dovaną įteikusiam asmeniui, panaudota kitais tikslais, atsisakyta priimti, tapo ją gavusio asmens nuosavybe ir kt.);</w:t>
      </w:r>
    </w:p>
    <w:p w14:paraId="2E034B34" w14:textId="77777777" w:rsidR="00C62405" w:rsidRDefault="00C62405" w:rsidP="00DE50A9">
      <w:pPr>
        <w:spacing w:after="0"/>
        <w:ind w:firstLine="851"/>
        <w:rPr>
          <w:rFonts w:ascii="Times New Roman" w:hAnsi="Times New Roman" w:cs="Times New Roman"/>
          <w:sz w:val="24"/>
          <w:szCs w:val="24"/>
        </w:rPr>
      </w:pPr>
      <w:r>
        <w:rPr>
          <w:rFonts w:ascii="Times New Roman" w:hAnsi="Times New Roman" w:cs="Times New Roman"/>
          <w:sz w:val="24"/>
          <w:szCs w:val="24"/>
        </w:rPr>
        <w:lastRenderedPageBreak/>
        <w:t>17.7. pagal situaciją – kitos dovanos gavimo, įteikimo ar atsisakymo aplinkybės.</w:t>
      </w:r>
    </w:p>
    <w:p w14:paraId="2E034B35" w14:textId="77777777" w:rsidR="00C62405" w:rsidRDefault="00C62405" w:rsidP="00DE50A9">
      <w:pPr>
        <w:spacing w:after="0"/>
        <w:ind w:firstLine="851"/>
        <w:rPr>
          <w:rFonts w:ascii="Times New Roman" w:hAnsi="Times New Roman" w:cs="Times New Roman"/>
          <w:sz w:val="24"/>
          <w:szCs w:val="24"/>
        </w:rPr>
      </w:pPr>
      <w:r>
        <w:rPr>
          <w:rFonts w:ascii="Times New Roman" w:hAnsi="Times New Roman" w:cs="Times New Roman"/>
          <w:sz w:val="24"/>
          <w:szCs w:val="24"/>
        </w:rPr>
        <w:t>18. Apie gautą dovaną už dovanų registravimą atsakingas asmuo informuojamas ir visa reikiama informacija yra pateikiama per 3 darbo dienas nuo jos gavimo. Jeigu nėra galimybės perduoti dovaną registruoti ar įvertinti per nustatytą terminą, dėl dovaną gavusio asmens komandiruotės, ligos, atostogų ar kito laikino nebuvimo darbe, dovaną privalu perduoti vertinti per 3 darbo dienas nuo laikino nebuvimo darbe aplinkybių pabaigos.</w:t>
      </w:r>
    </w:p>
    <w:p w14:paraId="2E034B36" w14:textId="77777777" w:rsidR="00C62405" w:rsidRDefault="00C62405" w:rsidP="00DE50A9">
      <w:pPr>
        <w:spacing w:after="0"/>
        <w:ind w:firstLine="851"/>
        <w:rPr>
          <w:rFonts w:ascii="Times New Roman" w:hAnsi="Times New Roman" w:cs="Times New Roman"/>
          <w:sz w:val="24"/>
          <w:szCs w:val="24"/>
        </w:rPr>
      </w:pPr>
      <w:r>
        <w:rPr>
          <w:rFonts w:ascii="Times New Roman" w:hAnsi="Times New Roman" w:cs="Times New Roman"/>
          <w:sz w:val="24"/>
          <w:szCs w:val="24"/>
        </w:rPr>
        <w:t>19. Įstaigos dovanų registre informacija saugoma 3 metus nuo paskutinio įrašo apie konkrečią dovaną padarymo dienos. Pasibaigus saugojimo terminui, atsakingas asmuo nedelsdamas ištrina įrašą apie dovaną iš dovanų registro.</w:t>
      </w:r>
    </w:p>
    <w:p w14:paraId="2E034B37" w14:textId="77777777" w:rsidR="00C62405" w:rsidRDefault="00C62405"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20. Įstaigos dovanų registro duomenys skelbiami </w:t>
      </w:r>
      <w:r w:rsidR="007B0D70">
        <w:rPr>
          <w:rFonts w:ascii="Times New Roman" w:hAnsi="Times New Roman" w:cs="Times New Roman"/>
          <w:sz w:val="24"/>
          <w:szCs w:val="24"/>
        </w:rPr>
        <w:t>Įstaigos interneto svetainėje.</w:t>
      </w:r>
    </w:p>
    <w:p w14:paraId="2E034B38" w14:textId="77777777" w:rsidR="007B0D70" w:rsidRDefault="007B0D70" w:rsidP="00DE50A9">
      <w:pPr>
        <w:spacing w:after="0"/>
        <w:ind w:firstLine="851"/>
        <w:rPr>
          <w:rFonts w:ascii="Times New Roman" w:hAnsi="Times New Roman" w:cs="Times New Roman"/>
          <w:sz w:val="24"/>
          <w:szCs w:val="24"/>
        </w:rPr>
      </w:pPr>
    </w:p>
    <w:p w14:paraId="2E034B39" w14:textId="77777777" w:rsidR="007B0D70" w:rsidRDefault="007B0D70" w:rsidP="00DE50A9">
      <w:pPr>
        <w:spacing w:after="0"/>
        <w:ind w:firstLine="851"/>
        <w:jc w:val="center"/>
        <w:rPr>
          <w:rFonts w:ascii="Times New Roman" w:hAnsi="Times New Roman" w:cs="Times New Roman"/>
          <w:b/>
          <w:sz w:val="24"/>
          <w:szCs w:val="24"/>
        </w:rPr>
      </w:pPr>
      <w:r>
        <w:rPr>
          <w:rFonts w:ascii="Times New Roman" w:hAnsi="Times New Roman" w:cs="Times New Roman"/>
          <w:b/>
          <w:sz w:val="24"/>
          <w:szCs w:val="24"/>
        </w:rPr>
        <w:t>IV SKYRIUS</w:t>
      </w:r>
    </w:p>
    <w:p w14:paraId="2E034B3A" w14:textId="77777777" w:rsidR="007B0D70" w:rsidRDefault="007B0D70" w:rsidP="00DE50A9">
      <w:pPr>
        <w:spacing w:after="0"/>
        <w:ind w:firstLine="851"/>
        <w:jc w:val="center"/>
        <w:rPr>
          <w:rFonts w:ascii="Times New Roman" w:hAnsi="Times New Roman" w:cs="Times New Roman"/>
          <w:b/>
          <w:sz w:val="24"/>
          <w:szCs w:val="24"/>
        </w:rPr>
      </w:pPr>
      <w:r>
        <w:rPr>
          <w:rFonts w:ascii="Times New Roman" w:hAnsi="Times New Roman" w:cs="Times New Roman"/>
          <w:b/>
          <w:sz w:val="24"/>
          <w:szCs w:val="24"/>
        </w:rPr>
        <w:t>DOVANŲ VERTINIMAS</w:t>
      </w:r>
    </w:p>
    <w:p w14:paraId="2E034B3B" w14:textId="77777777" w:rsidR="007B0D70" w:rsidRDefault="007B0D70" w:rsidP="00DE50A9">
      <w:pPr>
        <w:spacing w:after="0"/>
        <w:ind w:firstLine="851"/>
        <w:jc w:val="center"/>
        <w:rPr>
          <w:rFonts w:ascii="Times New Roman" w:hAnsi="Times New Roman" w:cs="Times New Roman"/>
          <w:b/>
          <w:sz w:val="24"/>
          <w:szCs w:val="24"/>
        </w:rPr>
      </w:pPr>
    </w:p>
    <w:p w14:paraId="2E034B3C" w14:textId="2A40CDA7" w:rsidR="007B0D70" w:rsidRDefault="00FE4492" w:rsidP="00DE50A9">
      <w:pPr>
        <w:spacing w:after="0"/>
        <w:ind w:firstLine="851"/>
        <w:rPr>
          <w:rFonts w:ascii="Times New Roman" w:hAnsi="Times New Roman" w:cs="Times New Roman"/>
          <w:sz w:val="24"/>
          <w:szCs w:val="24"/>
        </w:rPr>
      </w:pPr>
      <w:r>
        <w:rPr>
          <w:rFonts w:ascii="Times New Roman" w:hAnsi="Times New Roman" w:cs="Times New Roman"/>
          <w:sz w:val="24"/>
          <w:szCs w:val="24"/>
        </w:rPr>
        <w:t>21. Jeigu Aprašo 5.5, 5.7 ir 11.2</w:t>
      </w:r>
      <w:r w:rsidR="007B0D70">
        <w:rPr>
          <w:rFonts w:ascii="Times New Roman" w:hAnsi="Times New Roman" w:cs="Times New Roman"/>
          <w:sz w:val="24"/>
          <w:szCs w:val="24"/>
        </w:rPr>
        <w:t xml:space="preserve"> papunkčiuose numatytos dovanos vertė yra nuo 30 iki 150 eurų, dovana užregistruojama Įstaigos dovanų registre ir yra ją gavusio asmens nuosavybė.</w:t>
      </w:r>
    </w:p>
    <w:p w14:paraId="2E034B3D" w14:textId="523970B2" w:rsidR="007B0D70" w:rsidRDefault="00FE4492" w:rsidP="00DE50A9">
      <w:pPr>
        <w:spacing w:after="0"/>
        <w:ind w:firstLine="851"/>
        <w:rPr>
          <w:rFonts w:ascii="Times New Roman" w:hAnsi="Times New Roman" w:cs="Times New Roman"/>
          <w:sz w:val="24"/>
          <w:szCs w:val="24"/>
        </w:rPr>
      </w:pPr>
      <w:r>
        <w:rPr>
          <w:rFonts w:ascii="Times New Roman" w:hAnsi="Times New Roman" w:cs="Times New Roman"/>
          <w:sz w:val="24"/>
          <w:szCs w:val="24"/>
        </w:rPr>
        <w:t>22. Jeigu Aprašo 5.5, 5.7</w:t>
      </w:r>
      <w:r w:rsidR="007B0D70">
        <w:rPr>
          <w:rFonts w:ascii="Times New Roman" w:hAnsi="Times New Roman" w:cs="Times New Roman"/>
          <w:sz w:val="24"/>
          <w:szCs w:val="24"/>
        </w:rPr>
        <w:t xml:space="preserve">, </w:t>
      </w:r>
      <w:r>
        <w:rPr>
          <w:rFonts w:ascii="Times New Roman" w:hAnsi="Times New Roman" w:cs="Times New Roman"/>
          <w:sz w:val="24"/>
          <w:szCs w:val="24"/>
        </w:rPr>
        <w:t>ir 11.2</w:t>
      </w:r>
      <w:r w:rsidR="008D7580">
        <w:rPr>
          <w:rFonts w:ascii="Times New Roman" w:hAnsi="Times New Roman" w:cs="Times New Roman"/>
          <w:sz w:val="24"/>
          <w:szCs w:val="24"/>
        </w:rPr>
        <w:t xml:space="preserve"> papunkčiuose numatytos</w:t>
      </w:r>
      <w:r w:rsidR="007B0D70">
        <w:rPr>
          <w:rFonts w:ascii="Times New Roman" w:hAnsi="Times New Roman" w:cs="Times New Roman"/>
          <w:sz w:val="24"/>
          <w:szCs w:val="24"/>
        </w:rPr>
        <w:t xml:space="preserve"> dovanos vertė yra didesnė kaip 150 eurų arba dovaną gavęs asmuo abejoja dėl jos vertės, ne vėliau kaip per 3 darbo dienas nuo dovanos gavimo dienos jis kreipiasi į Įstaigoje veikiančią dovanų vertinimo komisiją, kad būtų nustatyta dovanos vertė ir priimtas sprendimas dėl tolimesnio jos saugojimo ir naudojimo.</w:t>
      </w:r>
    </w:p>
    <w:p w14:paraId="2E034B3E" w14:textId="77777777" w:rsidR="007B0D70" w:rsidRDefault="007B0D70" w:rsidP="00DE50A9">
      <w:pPr>
        <w:spacing w:after="0"/>
        <w:ind w:firstLine="851"/>
        <w:rPr>
          <w:rFonts w:ascii="Times New Roman" w:hAnsi="Times New Roman" w:cs="Times New Roman"/>
          <w:sz w:val="24"/>
          <w:szCs w:val="24"/>
        </w:rPr>
      </w:pPr>
      <w:r>
        <w:rPr>
          <w:rFonts w:ascii="Times New Roman" w:hAnsi="Times New Roman" w:cs="Times New Roman"/>
          <w:sz w:val="24"/>
          <w:szCs w:val="24"/>
        </w:rPr>
        <w:t xml:space="preserve">23. Įstaigos dovanų vertinimo komisijoje dovanos vertės nustatymas atliekamas vadovaujantis principais ir metodais, nustatytais </w:t>
      </w:r>
      <w:r w:rsidR="00452FB4">
        <w:rPr>
          <w:rFonts w:ascii="Times New Roman" w:hAnsi="Times New Roman" w:cs="Times New Roman"/>
          <w:sz w:val="24"/>
          <w:szCs w:val="24"/>
        </w:rPr>
        <w:t>Lietuvos Respublikos turto ir verslo vertinimo pagrindų įstatyme, Turto ir verslo vertinimo metodikoje, patvirtintoje Lietuvos Respublikos finansų ministro 2012 m. balandžio 27 d. įsakymu Nr. 1k-159 „Dėl Turto ir verslo vertinimo metodikos patvirtinimo“, atsižvelgiant į tapačių daiktų ar jų atitikmenų rinkos vertę pagal elektroninėje erdvėje ar kituose informacijos šaltiniuose esančius duomenis. Sprendimas dėl dovanos vertės priimamas ją vertinusių dovanų vertinimo komisijos narių balsų dauguma ir įforminamas aktu. Jeigu dovanos vertę galima nustatyti pagal ant dovanos nurodytą kainą (kainos žymą, priklijuotą etiketę ar pan.), tokiu atveju dovanos vertinimas dovanų vertinimo komisijoje neatliekamas, o dovanos vertinimo akte nurodo</w:t>
      </w:r>
      <w:r w:rsidR="008D7580">
        <w:rPr>
          <w:rFonts w:ascii="Times New Roman" w:hAnsi="Times New Roman" w:cs="Times New Roman"/>
          <w:sz w:val="24"/>
          <w:szCs w:val="24"/>
        </w:rPr>
        <w:t>ma dovanos vertė ir tai, pagal k</w:t>
      </w:r>
      <w:r w:rsidR="00452FB4">
        <w:rPr>
          <w:rFonts w:ascii="Times New Roman" w:hAnsi="Times New Roman" w:cs="Times New Roman"/>
          <w:sz w:val="24"/>
          <w:szCs w:val="24"/>
        </w:rPr>
        <w:t xml:space="preserve">okius duomenis ji nustatyta. </w:t>
      </w:r>
    </w:p>
    <w:p w14:paraId="2E034B3F" w14:textId="77777777" w:rsidR="00452FB4" w:rsidRDefault="00452FB4" w:rsidP="00DE50A9">
      <w:pPr>
        <w:spacing w:after="0"/>
        <w:ind w:firstLine="851"/>
        <w:rPr>
          <w:rFonts w:ascii="Times New Roman" w:hAnsi="Times New Roman" w:cs="Times New Roman"/>
          <w:sz w:val="24"/>
          <w:szCs w:val="24"/>
        </w:rPr>
      </w:pPr>
      <w:r>
        <w:rPr>
          <w:rFonts w:ascii="Times New Roman" w:hAnsi="Times New Roman" w:cs="Times New Roman"/>
          <w:sz w:val="24"/>
          <w:szCs w:val="24"/>
        </w:rPr>
        <w:t>24. Dovanų vertinimo aktai registruojami ir saugomi teisės aktų nustatyta tvarka ir terminais.</w:t>
      </w:r>
    </w:p>
    <w:p w14:paraId="2E034B40" w14:textId="77777777" w:rsidR="00452FB4" w:rsidRPr="007B0D70" w:rsidRDefault="00452FB4" w:rsidP="00DE50A9">
      <w:pPr>
        <w:spacing w:after="0"/>
        <w:ind w:firstLine="851"/>
        <w:rPr>
          <w:rFonts w:ascii="Times New Roman" w:hAnsi="Times New Roman" w:cs="Times New Roman"/>
          <w:sz w:val="24"/>
          <w:szCs w:val="24"/>
        </w:rPr>
      </w:pPr>
      <w:r>
        <w:rPr>
          <w:rFonts w:ascii="Times New Roman" w:hAnsi="Times New Roman" w:cs="Times New Roman"/>
          <w:sz w:val="24"/>
          <w:szCs w:val="24"/>
        </w:rPr>
        <w:t>25. Dovana, kurios Įstaigos dovanų vertinimo komisijoje nu</w:t>
      </w:r>
      <w:r w:rsidR="00A01E9C">
        <w:rPr>
          <w:rFonts w:ascii="Times New Roman" w:hAnsi="Times New Roman" w:cs="Times New Roman"/>
          <w:sz w:val="24"/>
          <w:szCs w:val="24"/>
        </w:rPr>
        <w:t xml:space="preserve">statyta vertė didesnė </w:t>
      </w:r>
      <w:r>
        <w:rPr>
          <w:rFonts w:ascii="Times New Roman" w:hAnsi="Times New Roman" w:cs="Times New Roman"/>
          <w:sz w:val="24"/>
          <w:szCs w:val="24"/>
        </w:rPr>
        <w:t>negu 150 eurų, yra laikoma Įstaigos nuosavybe. Ji įtraukiama į Įstaigos turto apskaitą</w:t>
      </w:r>
      <w:r w:rsidR="00A01E9C">
        <w:rPr>
          <w:rFonts w:ascii="Times New Roman" w:hAnsi="Times New Roman" w:cs="Times New Roman"/>
          <w:sz w:val="24"/>
          <w:szCs w:val="24"/>
        </w:rPr>
        <w:t xml:space="preserve"> dovanos vertinimo akte nurodyta verte, vadovaujantis viešojo sektoriaus apskaitos ir finansinės atsakomybės standartais ir naudojama Įstaigos reikmėms.</w:t>
      </w:r>
    </w:p>
    <w:p w14:paraId="2E034B41" w14:textId="77777777" w:rsidR="00AA123A" w:rsidRPr="00F15AC6" w:rsidRDefault="00AA123A" w:rsidP="00DE50A9">
      <w:pPr>
        <w:spacing w:after="0"/>
        <w:ind w:firstLine="851"/>
        <w:jc w:val="center"/>
        <w:rPr>
          <w:rFonts w:ascii="Times New Roman" w:hAnsi="Times New Roman" w:cs="Times New Roman"/>
          <w:sz w:val="24"/>
          <w:szCs w:val="24"/>
        </w:rPr>
      </w:pPr>
    </w:p>
    <w:p w14:paraId="2E034B42" w14:textId="77777777" w:rsidR="0066357B" w:rsidRPr="00A01E9C" w:rsidRDefault="0066357B" w:rsidP="00DE50A9">
      <w:pPr>
        <w:spacing w:after="0"/>
        <w:ind w:firstLine="851"/>
        <w:jc w:val="center"/>
        <w:rPr>
          <w:rFonts w:ascii="Times New Roman" w:hAnsi="Times New Roman" w:cs="Times New Roman"/>
          <w:b/>
          <w:sz w:val="24"/>
          <w:szCs w:val="24"/>
        </w:rPr>
      </w:pPr>
      <w:r w:rsidRPr="00A01E9C">
        <w:rPr>
          <w:rFonts w:ascii="Times New Roman" w:hAnsi="Times New Roman" w:cs="Times New Roman"/>
          <w:b/>
          <w:sz w:val="24"/>
          <w:szCs w:val="24"/>
        </w:rPr>
        <w:t>V SKYRIUS</w:t>
      </w:r>
    </w:p>
    <w:p w14:paraId="2E034B43" w14:textId="77777777" w:rsidR="0066357B" w:rsidRDefault="0066357B" w:rsidP="00DE50A9">
      <w:pPr>
        <w:spacing w:after="0"/>
        <w:ind w:firstLine="851"/>
        <w:jc w:val="center"/>
        <w:rPr>
          <w:rFonts w:ascii="Times New Roman" w:hAnsi="Times New Roman" w:cs="Times New Roman"/>
          <w:b/>
          <w:sz w:val="24"/>
          <w:szCs w:val="24"/>
        </w:rPr>
      </w:pPr>
      <w:r w:rsidRPr="00A01E9C">
        <w:rPr>
          <w:rFonts w:ascii="Times New Roman" w:hAnsi="Times New Roman" w:cs="Times New Roman"/>
          <w:b/>
          <w:sz w:val="24"/>
          <w:szCs w:val="24"/>
        </w:rPr>
        <w:t>BAIGIAMOSIOS NUOSTATOS</w:t>
      </w:r>
    </w:p>
    <w:p w14:paraId="2E034B44" w14:textId="77777777" w:rsidR="00A01E9C" w:rsidRPr="00A01E9C" w:rsidRDefault="00A01E9C" w:rsidP="00DE50A9">
      <w:pPr>
        <w:spacing w:after="0"/>
        <w:ind w:firstLine="851"/>
        <w:jc w:val="center"/>
        <w:rPr>
          <w:rFonts w:ascii="Times New Roman" w:hAnsi="Times New Roman" w:cs="Times New Roman"/>
          <w:b/>
          <w:sz w:val="24"/>
          <w:szCs w:val="24"/>
        </w:rPr>
      </w:pPr>
    </w:p>
    <w:p w14:paraId="2E034B45" w14:textId="77777777" w:rsidR="00A01E9C" w:rsidRDefault="00A01E9C" w:rsidP="00DE50A9">
      <w:pPr>
        <w:spacing w:after="0"/>
        <w:ind w:firstLine="851"/>
        <w:rPr>
          <w:rFonts w:ascii="Times New Roman" w:hAnsi="Times New Roman" w:cs="Times New Roman"/>
          <w:sz w:val="24"/>
          <w:szCs w:val="24"/>
        </w:rPr>
      </w:pPr>
      <w:r>
        <w:rPr>
          <w:rFonts w:ascii="Times New Roman" w:hAnsi="Times New Roman" w:cs="Times New Roman"/>
          <w:sz w:val="24"/>
          <w:szCs w:val="24"/>
        </w:rPr>
        <w:t>26. Įstaiga šio Aprašo nuostatas integruoja į Klaipėdos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 vidaus ir darbo tvarkos taisykles</w:t>
      </w:r>
      <w:r w:rsidR="008D7580">
        <w:rPr>
          <w:rFonts w:ascii="Times New Roman" w:hAnsi="Times New Roman" w:cs="Times New Roman"/>
          <w:sz w:val="24"/>
          <w:szCs w:val="24"/>
        </w:rPr>
        <w:t>,</w:t>
      </w:r>
      <w:r>
        <w:rPr>
          <w:rFonts w:ascii="Times New Roman" w:hAnsi="Times New Roman" w:cs="Times New Roman"/>
          <w:sz w:val="24"/>
          <w:szCs w:val="24"/>
        </w:rPr>
        <w:t xml:space="preserve"> supažindina su jomis darbuotojus ir įpareigoja jų laikytis.</w:t>
      </w:r>
    </w:p>
    <w:p w14:paraId="2E034B46" w14:textId="758D37FC" w:rsidR="008D7580" w:rsidRDefault="00A01E9C" w:rsidP="00DE50A9">
      <w:pPr>
        <w:spacing w:after="0"/>
        <w:ind w:firstLine="851"/>
        <w:rPr>
          <w:rFonts w:ascii="Times New Roman" w:hAnsi="Times New Roman" w:cs="Times New Roman"/>
          <w:sz w:val="24"/>
          <w:szCs w:val="24"/>
        </w:rPr>
      </w:pPr>
      <w:r>
        <w:rPr>
          <w:rFonts w:ascii="Times New Roman" w:hAnsi="Times New Roman" w:cs="Times New Roman"/>
          <w:sz w:val="24"/>
          <w:szCs w:val="24"/>
        </w:rPr>
        <w:t>27. Su šiuo A</w:t>
      </w:r>
      <w:r w:rsidR="0066357B" w:rsidRPr="00A01E9C">
        <w:rPr>
          <w:rFonts w:ascii="Times New Roman" w:hAnsi="Times New Roman" w:cs="Times New Roman"/>
          <w:sz w:val="24"/>
          <w:szCs w:val="24"/>
        </w:rPr>
        <w:t xml:space="preserve">prašu visi Įstaigos darbuotojai supažindinami </w:t>
      </w:r>
      <w:r w:rsidR="008D7580">
        <w:rPr>
          <w:rFonts w:ascii="Times New Roman" w:hAnsi="Times New Roman" w:cs="Times New Roman"/>
          <w:sz w:val="24"/>
          <w:szCs w:val="24"/>
        </w:rPr>
        <w:t>per d</w:t>
      </w:r>
      <w:r w:rsidR="00FE4492">
        <w:rPr>
          <w:rFonts w:ascii="Times New Roman" w:hAnsi="Times New Roman" w:cs="Times New Roman"/>
          <w:sz w:val="24"/>
          <w:szCs w:val="24"/>
        </w:rPr>
        <w:t>okumentų valdymo sistemą Avilys.</w:t>
      </w:r>
      <w:bookmarkStart w:id="0" w:name="_GoBack"/>
      <w:bookmarkEnd w:id="0"/>
    </w:p>
    <w:p w14:paraId="2E034B47" w14:textId="77777777" w:rsidR="0066357B" w:rsidRPr="00A01E9C" w:rsidRDefault="008D7580" w:rsidP="00DE50A9">
      <w:pPr>
        <w:spacing w:after="0"/>
        <w:ind w:firstLine="851"/>
        <w:rPr>
          <w:rFonts w:ascii="Times New Roman" w:hAnsi="Times New Roman" w:cs="Times New Roman"/>
          <w:sz w:val="24"/>
          <w:szCs w:val="24"/>
        </w:rPr>
      </w:pPr>
      <w:r>
        <w:rPr>
          <w:rFonts w:ascii="Times New Roman" w:hAnsi="Times New Roman" w:cs="Times New Roman"/>
          <w:sz w:val="24"/>
          <w:szCs w:val="24"/>
        </w:rPr>
        <w:t>28. Aprašas skelbiamas</w:t>
      </w:r>
      <w:r w:rsidR="0066357B" w:rsidRPr="00A01E9C">
        <w:rPr>
          <w:rFonts w:ascii="Times New Roman" w:hAnsi="Times New Roman" w:cs="Times New Roman"/>
          <w:sz w:val="24"/>
          <w:szCs w:val="24"/>
        </w:rPr>
        <w:t xml:space="preserve"> internetinėje svetainėje </w:t>
      </w:r>
      <w:hyperlink r:id="rId4" w:history="1">
        <w:r w:rsidR="00A01E9C" w:rsidRPr="00ED6CD0">
          <w:rPr>
            <w:rStyle w:val="Hipersaitas"/>
            <w:rFonts w:ascii="Times New Roman" w:hAnsi="Times New Roman" w:cs="Times New Roman"/>
            <w:sz w:val="24"/>
            <w:szCs w:val="24"/>
          </w:rPr>
          <w:t>www.sakalelis.lt</w:t>
        </w:r>
      </w:hyperlink>
      <w:r w:rsidR="0066357B" w:rsidRPr="00A01E9C">
        <w:rPr>
          <w:rFonts w:ascii="Times New Roman" w:hAnsi="Times New Roman" w:cs="Times New Roman"/>
          <w:sz w:val="24"/>
          <w:szCs w:val="24"/>
        </w:rPr>
        <w:t xml:space="preserve">. </w:t>
      </w:r>
    </w:p>
    <w:p w14:paraId="2E034B48" w14:textId="77777777" w:rsidR="0066357B" w:rsidRDefault="0066357B" w:rsidP="00DE50A9">
      <w:pPr>
        <w:spacing w:after="0"/>
        <w:ind w:firstLine="851"/>
        <w:rPr>
          <w:rFonts w:ascii="Times New Roman" w:hAnsi="Times New Roman" w:cs="Times New Roman"/>
          <w:sz w:val="24"/>
          <w:szCs w:val="24"/>
        </w:rPr>
      </w:pPr>
      <w:r w:rsidRPr="00A01E9C">
        <w:rPr>
          <w:rFonts w:ascii="Times New Roman" w:hAnsi="Times New Roman" w:cs="Times New Roman"/>
          <w:sz w:val="24"/>
          <w:szCs w:val="24"/>
        </w:rPr>
        <w:t>25</w:t>
      </w:r>
      <w:r w:rsidR="00A01E9C">
        <w:rPr>
          <w:rFonts w:ascii="Times New Roman" w:hAnsi="Times New Roman" w:cs="Times New Roman"/>
          <w:sz w:val="24"/>
          <w:szCs w:val="24"/>
        </w:rPr>
        <w:t>.</w:t>
      </w:r>
      <w:r w:rsidR="009A283D">
        <w:rPr>
          <w:rFonts w:ascii="Times New Roman" w:hAnsi="Times New Roman" w:cs="Times New Roman"/>
          <w:sz w:val="24"/>
          <w:szCs w:val="24"/>
        </w:rPr>
        <w:t xml:space="preserve"> Apraše nustatytų reikalavimų dėl dovanų etiketo pažeidimas laikomas darbo drausmės, tarnybinės veiklos pažeidimu, už kurį taikoma Įstaigos vidaus teisės aktuose ir Lietuvos Respublikos teisės aktuose numatyta atsakomybė. </w:t>
      </w:r>
      <w:r w:rsidR="00A01E9C">
        <w:rPr>
          <w:rFonts w:ascii="Times New Roman" w:hAnsi="Times New Roman" w:cs="Times New Roman"/>
          <w:sz w:val="24"/>
          <w:szCs w:val="24"/>
        </w:rPr>
        <w:t>Asmenys, pažeidę šio A</w:t>
      </w:r>
      <w:r w:rsidRPr="00A01E9C">
        <w:rPr>
          <w:rFonts w:ascii="Times New Roman" w:hAnsi="Times New Roman" w:cs="Times New Roman"/>
          <w:sz w:val="24"/>
          <w:szCs w:val="24"/>
        </w:rPr>
        <w:t>prašo reikalavimus, atsako teisės aktų nustatyta tvarka.</w:t>
      </w:r>
    </w:p>
    <w:p w14:paraId="2E034B49" w14:textId="77777777" w:rsidR="0049478B" w:rsidRDefault="0049478B" w:rsidP="00DE50A9">
      <w:pPr>
        <w:spacing w:after="0"/>
        <w:ind w:firstLine="0"/>
        <w:rPr>
          <w:rFonts w:ascii="Times New Roman" w:hAnsi="Times New Roman" w:cs="Times New Roman"/>
          <w:sz w:val="24"/>
          <w:szCs w:val="24"/>
        </w:rPr>
      </w:pPr>
    </w:p>
    <w:p w14:paraId="2E034B4A" w14:textId="77777777" w:rsidR="00DE50A9" w:rsidRDefault="00DE50A9" w:rsidP="00DE50A9">
      <w:pPr>
        <w:spacing w:after="0"/>
        <w:ind w:firstLine="0"/>
        <w:rPr>
          <w:rFonts w:ascii="Times New Roman" w:hAnsi="Times New Roman" w:cs="Times New Roman"/>
          <w:sz w:val="24"/>
          <w:szCs w:val="24"/>
        </w:rPr>
      </w:pPr>
    </w:p>
    <w:p w14:paraId="2E034B4B" w14:textId="77777777" w:rsidR="0049478B" w:rsidRDefault="0049478B" w:rsidP="00EF7C05">
      <w:pPr>
        <w:spacing w:after="0"/>
        <w:rPr>
          <w:rFonts w:ascii="Times New Roman" w:hAnsi="Times New Roman" w:cs="Times New Roman"/>
          <w:sz w:val="24"/>
          <w:szCs w:val="24"/>
        </w:rPr>
      </w:pPr>
    </w:p>
    <w:p w14:paraId="2E034B4C" w14:textId="77777777" w:rsidR="0049478B" w:rsidRDefault="0049478B" w:rsidP="0035141F">
      <w:pPr>
        <w:spacing w:after="0"/>
        <w:ind w:firstLine="0"/>
        <w:rPr>
          <w:rFonts w:ascii="Times New Roman" w:hAnsi="Times New Roman" w:cs="Times New Roman"/>
          <w:sz w:val="24"/>
          <w:szCs w:val="24"/>
        </w:rPr>
      </w:pPr>
    </w:p>
    <w:p w14:paraId="2E034B4D" w14:textId="77777777" w:rsidR="0049478B" w:rsidRDefault="0049478B" w:rsidP="004947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Klaipėdos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w:t>
      </w:r>
    </w:p>
    <w:p w14:paraId="2E034B4E" w14:textId="77777777" w:rsidR="0049478B" w:rsidRDefault="0049478B" w:rsidP="0049478B">
      <w:pPr>
        <w:spacing w:after="0"/>
        <w:jc w:val="center"/>
        <w:rPr>
          <w:rFonts w:ascii="Times New Roman" w:hAnsi="Times New Roman" w:cs="Times New Roman"/>
          <w:sz w:val="24"/>
          <w:szCs w:val="24"/>
        </w:rPr>
      </w:pPr>
      <w:r>
        <w:rPr>
          <w:rFonts w:ascii="Times New Roman" w:hAnsi="Times New Roman" w:cs="Times New Roman"/>
          <w:sz w:val="24"/>
          <w:szCs w:val="24"/>
        </w:rPr>
        <w:t xml:space="preserve">                                                                            Dovanų gavimo, vertinimo ir apskaitos</w:t>
      </w:r>
    </w:p>
    <w:p w14:paraId="2E034B4F" w14:textId="77777777" w:rsidR="0049478B" w:rsidRDefault="0049478B" w:rsidP="0049478B">
      <w:pPr>
        <w:spacing w:after="0"/>
        <w:jc w:val="center"/>
        <w:rPr>
          <w:rFonts w:ascii="Times New Roman" w:hAnsi="Times New Roman" w:cs="Times New Roman"/>
          <w:sz w:val="24"/>
          <w:szCs w:val="24"/>
        </w:rPr>
      </w:pPr>
      <w:r>
        <w:rPr>
          <w:rFonts w:ascii="Times New Roman" w:hAnsi="Times New Roman" w:cs="Times New Roman"/>
          <w:sz w:val="24"/>
          <w:szCs w:val="24"/>
        </w:rPr>
        <w:t xml:space="preserve">                                                    tvarkos aprašo 1 priedas</w:t>
      </w:r>
    </w:p>
    <w:p w14:paraId="2E034B50" w14:textId="77777777" w:rsidR="009B6CF5" w:rsidRDefault="009B6CF5" w:rsidP="0049478B">
      <w:pPr>
        <w:spacing w:after="0"/>
        <w:jc w:val="center"/>
        <w:rPr>
          <w:rFonts w:ascii="Times New Roman" w:hAnsi="Times New Roman" w:cs="Times New Roman"/>
          <w:sz w:val="24"/>
          <w:szCs w:val="24"/>
        </w:rPr>
      </w:pPr>
    </w:p>
    <w:p w14:paraId="2E034B51" w14:textId="77777777" w:rsidR="0049478B" w:rsidRDefault="0049478B" w:rsidP="0049478B">
      <w:pPr>
        <w:spacing w:after="0"/>
        <w:jc w:val="center"/>
        <w:rPr>
          <w:rFonts w:ascii="Times New Roman" w:hAnsi="Times New Roman" w:cs="Times New Roman"/>
          <w:sz w:val="24"/>
          <w:szCs w:val="24"/>
        </w:rPr>
      </w:pPr>
    </w:p>
    <w:p w14:paraId="2E034B52" w14:textId="77777777" w:rsidR="0049478B" w:rsidRPr="0049478B" w:rsidRDefault="006461DA" w:rsidP="0049478B">
      <w:pPr>
        <w:spacing w:after="0"/>
        <w:jc w:val="center"/>
        <w:rPr>
          <w:rFonts w:ascii="Times New Roman" w:hAnsi="Times New Roman" w:cs="Times New Roman"/>
          <w:b/>
          <w:sz w:val="24"/>
          <w:szCs w:val="24"/>
        </w:rPr>
      </w:pPr>
      <w:r>
        <w:rPr>
          <w:rFonts w:ascii="Times New Roman" w:hAnsi="Times New Roman" w:cs="Times New Roman"/>
          <w:b/>
          <w:sz w:val="24"/>
          <w:szCs w:val="24"/>
        </w:rPr>
        <w:t>DOVANOS GAVIMO</w:t>
      </w:r>
      <w:r w:rsidR="0049478B" w:rsidRPr="0049478B">
        <w:rPr>
          <w:rFonts w:ascii="Times New Roman" w:hAnsi="Times New Roman" w:cs="Times New Roman"/>
          <w:b/>
          <w:sz w:val="24"/>
          <w:szCs w:val="24"/>
        </w:rPr>
        <w:t xml:space="preserve"> AKTAS</w:t>
      </w:r>
    </w:p>
    <w:p w14:paraId="2E034B53" w14:textId="77777777" w:rsidR="0049478B" w:rsidRDefault="0049478B" w:rsidP="0049478B">
      <w:pPr>
        <w:spacing w:after="0"/>
        <w:rPr>
          <w:rFonts w:ascii="Times New Roman" w:hAnsi="Times New Roman" w:cs="Times New Roman"/>
          <w:sz w:val="24"/>
          <w:szCs w:val="24"/>
        </w:rPr>
      </w:pPr>
    </w:p>
    <w:p w14:paraId="2E034B54" w14:textId="77777777" w:rsidR="0049478B" w:rsidRDefault="0049478B" w:rsidP="0049478B">
      <w:pPr>
        <w:spacing w:after="0"/>
        <w:jc w:val="center"/>
        <w:rPr>
          <w:rFonts w:ascii="Times New Roman" w:hAnsi="Times New Roman" w:cs="Times New Roman"/>
          <w:sz w:val="24"/>
          <w:szCs w:val="24"/>
        </w:rPr>
      </w:pPr>
      <w:r>
        <w:rPr>
          <w:rFonts w:ascii="Times New Roman" w:hAnsi="Times New Roman" w:cs="Times New Roman"/>
          <w:sz w:val="24"/>
          <w:szCs w:val="24"/>
        </w:rPr>
        <w:t>--------------------------</w:t>
      </w:r>
    </w:p>
    <w:p w14:paraId="2E034B55" w14:textId="77777777" w:rsidR="0049478B" w:rsidRDefault="0049478B" w:rsidP="0049478B">
      <w:pPr>
        <w:spacing w:after="0"/>
        <w:jc w:val="center"/>
        <w:rPr>
          <w:rFonts w:ascii="Times New Roman" w:hAnsi="Times New Roman" w:cs="Times New Roman"/>
          <w:sz w:val="24"/>
          <w:szCs w:val="24"/>
        </w:rPr>
      </w:pPr>
      <w:r>
        <w:rPr>
          <w:rFonts w:ascii="Times New Roman" w:hAnsi="Times New Roman" w:cs="Times New Roman"/>
          <w:sz w:val="24"/>
          <w:szCs w:val="24"/>
        </w:rPr>
        <w:t>(data)</w:t>
      </w:r>
    </w:p>
    <w:p w14:paraId="2E034B56" w14:textId="77777777" w:rsidR="0049478B" w:rsidRDefault="0049478B" w:rsidP="0049478B">
      <w:pPr>
        <w:spacing w:after="0"/>
        <w:jc w:val="center"/>
        <w:rPr>
          <w:rFonts w:ascii="Times New Roman" w:hAnsi="Times New Roman" w:cs="Times New Roman"/>
          <w:sz w:val="24"/>
          <w:szCs w:val="24"/>
        </w:rPr>
      </w:pPr>
    </w:p>
    <w:p w14:paraId="2E034B57" w14:textId="77777777" w:rsidR="0049478B" w:rsidRDefault="0049478B" w:rsidP="0049478B">
      <w:pPr>
        <w:spacing w:after="0"/>
        <w:jc w:val="center"/>
        <w:rPr>
          <w:rFonts w:ascii="Times New Roman" w:hAnsi="Times New Roman" w:cs="Times New Roman"/>
          <w:sz w:val="24"/>
          <w:szCs w:val="24"/>
        </w:rPr>
      </w:pPr>
      <w:r>
        <w:rPr>
          <w:rFonts w:ascii="Times New Roman" w:hAnsi="Times New Roman" w:cs="Times New Roman"/>
          <w:sz w:val="24"/>
          <w:szCs w:val="24"/>
        </w:rPr>
        <w:t>__________________</w:t>
      </w:r>
    </w:p>
    <w:p w14:paraId="2E034B58" w14:textId="77777777" w:rsidR="0049478B" w:rsidRDefault="0049478B" w:rsidP="0049478B">
      <w:pPr>
        <w:spacing w:after="0"/>
        <w:jc w:val="center"/>
        <w:rPr>
          <w:rFonts w:ascii="Times New Roman" w:hAnsi="Times New Roman" w:cs="Times New Roman"/>
          <w:sz w:val="24"/>
          <w:szCs w:val="24"/>
        </w:rPr>
      </w:pPr>
      <w:r>
        <w:rPr>
          <w:rFonts w:ascii="Times New Roman" w:hAnsi="Times New Roman" w:cs="Times New Roman"/>
          <w:sz w:val="24"/>
          <w:szCs w:val="24"/>
        </w:rPr>
        <w:t xml:space="preserve">(miestas) </w:t>
      </w:r>
    </w:p>
    <w:tbl>
      <w:tblPr>
        <w:tblStyle w:val="Lentelstinklelis"/>
        <w:tblW w:w="0" w:type="auto"/>
        <w:tblLook w:val="04A0" w:firstRow="1" w:lastRow="0" w:firstColumn="1" w:lastColumn="0" w:noHBand="0" w:noVBand="1"/>
      </w:tblPr>
      <w:tblGrid>
        <w:gridCol w:w="532"/>
        <w:gridCol w:w="1416"/>
        <w:gridCol w:w="1279"/>
        <w:gridCol w:w="908"/>
        <w:gridCol w:w="970"/>
        <w:gridCol w:w="970"/>
        <w:gridCol w:w="1180"/>
        <w:gridCol w:w="768"/>
        <w:gridCol w:w="689"/>
        <w:gridCol w:w="916"/>
      </w:tblGrid>
      <w:tr w:rsidR="00CC5A8B" w14:paraId="2E034B63" w14:textId="77777777" w:rsidTr="0049478B">
        <w:tc>
          <w:tcPr>
            <w:tcW w:w="556" w:type="dxa"/>
          </w:tcPr>
          <w:p w14:paraId="2E034B59"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Eil.</w:t>
            </w:r>
            <w:r w:rsidR="00CC5A8B" w:rsidRPr="00CC5A8B">
              <w:rPr>
                <w:rFonts w:ascii="Times New Roman" w:hAnsi="Times New Roman" w:cs="Times New Roman"/>
                <w:sz w:val="20"/>
                <w:szCs w:val="20"/>
              </w:rPr>
              <w:t xml:space="preserve"> N</w:t>
            </w:r>
            <w:r w:rsidRPr="00CC5A8B">
              <w:rPr>
                <w:rFonts w:ascii="Times New Roman" w:hAnsi="Times New Roman" w:cs="Times New Roman"/>
                <w:sz w:val="20"/>
                <w:szCs w:val="20"/>
              </w:rPr>
              <w:t>r.</w:t>
            </w:r>
          </w:p>
        </w:tc>
        <w:tc>
          <w:tcPr>
            <w:tcW w:w="1510" w:type="dxa"/>
          </w:tcPr>
          <w:p w14:paraId="2E034B5A"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Dovanos pavadinimas ir apibūdinimas</w:t>
            </w:r>
          </w:p>
        </w:tc>
        <w:tc>
          <w:tcPr>
            <w:tcW w:w="1363" w:type="dxa"/>
          </w:tcPr>
          <w:p w14:paraId="2E034B5B"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Dovaną perdavusios įstaigos / įmonės darbuotojo vardas, pavardė</w:t>
            </w:r>
          </w:p>
        </w:tc>
        <w:tc>
          <w:tcPr>
            <w:tcW w:w="963" w:type="dxa"/>
          </w:tcPr>
          <w:p w14:paraId="2E034B5C"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Dovaną gavęs asmuo</w:t>
            </w:r>
          </w:p>
        </w:tc>
        <w:tc>
          <w:tcPr>
            <w:tcW w:w="1030" w:type="dxa"/>
          </w:tcPr>
          <w:p w14:paraId="2E034B5D"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Įteikimo data</w:t>
            </w:r>
          </w:p>
        </w:tc>
        <w:tc>
          <w:tcPr>
            <w:tcW w:w="1030" w:type="dxa"/>
          </w:tcPr>
          <w:p w14:paraId="2E034B5E"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Įteikimo vieta</w:t>
            </w:r>
          </w:p>
        </w:tc>
        <w:tc>
          <w:tcPr>
            <w:tcW w:w="1256" w:type="dxa"/>
          </w:tcPr>
          <w:p w14:paraId="2E034B5F" w14:textId="77777777" w:rsidR="0049478B" w:rsidRPr="00CC5A8B" w:rsidRDefault="004947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Įteikimo aplinkybės</w:t>
            </w:r>
          </w:p>
        </w:tc>
        <w:tc>
          <w:tcPr>
            <w:tcW w:w="790" w:type="dxa"/>
          </w:tcPr>
          <w:p w14:paraId="2E034B60" w14:textId="77777777" w:rsidR="0049478B" w:rsidRPr="00CC5A8B" w:rsidRDefault="00CC5A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K</w:t>
            </w:r>
            <w:r w:rsidR="0049478B" w:rsidRPr="00CC5A8B">
              <w:rPr>
                <w:rFonts w:ascii="Times New Roman" w:hAnsi="Times New Roman" w:cs="Times New Roman"/>
                <w:sz w:val="20"/>
                <w:szCs w:val="20"/>
              </w:rPr>
              <w:t>iekis</w:t>
            </w:r>
            <w:r w:rsidRPr="00CC5A8B">
              <w:rPr>
                <w:rFonts w:ascii="Times New Roman" w:hAnsi="Times New Roman" w:cs="Times New Roman"/>
                <w:sz w:val="20"/>
                <w:szCs w:val="20"/>
              </w:rPr>
              <w:t xml:space="preserve"> </w:t>
            </w:r>
          </w:p>
        </w:tc>
        <w:tc>
          <w:tcPr>
            <w:tcW w:w="711" w:type="dxa"/>
          </w:tcPr>
          <w:p w14:paraId="2E034B61" w14:textId="77777777" w:rsidR="0049478B" w:rsidRPr="00CC5A8B" w:rsidRDefault="00CC5A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V</w:t>
            </w:r>
            <w:r w:rsidR="0049478B" w:rsidRPr="00CC5A8B">
              <w:rPr>
                <w:rFonts w:ascii="Times New Roman" w:hAnsi="Times New Roman" w:cs="Times New Roman"/>
                <w:sz w:val="20"/>
                <w:szCs w:val="20"/>
              </w:rPr>
              <w:t>ertė</w:t>
            </w:r>
            <w:r w:rsidRPr="00CC5A8B">
              <w:rPr>
                <w:rFonts w:ascii="Times New Roman" w:hAnsi="Times New Roman" w:cs="Times New Roman"/>
                <w:sz w:val="20"/>
                <w:szCs w:val="20"/>
              </w:rPr>
              <w:t xml:space="preserve"> </w:t>
            </w:r>
          </w:p>
        </w:tc>
        <w:tc>
          <w:tcPr>
            <w:tcW w:w="419" w:type="dxa"/>
          </w:tcPr>
          <w:p w14:paraId="2E034B62" w14:textId="77777777" w:rsidR="0049478B" w:rsidRPr="00CC5A8B" w:rsidRDefault="00CC5A8B" w:rsidP="0049478B">
            <w:pPr>
              <w:ind w:firstLine="0"/>
              <w:jc w:val="center"/>
              <w:rPr>
                <w:rFonts w:ascii="Times New Roman" w:hAnsi="Times New Roman" w:cs="Times New Roman"/>
                <w:sz w:val="20"/>
                <w:szCs w:val="20"/>
              </w:rPr>
            </w:pPr>
            <w:r w:rsidRPr="00CC5A8B">
              <w:rPr>
                <w:rFonts w:ascii="Times New Roman" w:hAnsi="Times New Roman" w:cs="Times New Roman"/>
                <w:sz w:val="20"/>
                <w:szCs w:val="20"/>
              </w:rPr>
              <w:t xml:space="preserve">Pastabos </w:t>
            </w:r>
          </w:p>
        </w:tc>
      </w:tr>
      <w:tr w:rsidR="00CC5A8B" w14:paraId="2E034B6E" w14:textId="77777777" w:rsidTr="0049478B">
        <w:tc>
          <w:tcPr>
            <w:tcW w:w="556" w:type="dxa"/>
          </w:tcPr>
          <w:p w14:paraId="2E034B64" w14:textId="77777777" w:rsidR="0049478B" w:rsidRDefault="00CC5A8B" w:rsidP="0049478B">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10" w:type="dxa"/>
          </w:tcPr>
          <w:p w14:paraId="2E034B65" w14:textId="77777777" w:rsidR="0049478B" w:rsidRDefault="0049478B" w:rsidP="0049478B">
            <w:pPr>
              <w:ind w:firstLine="0"/>
              <w:jc w:val="center"/>
              <w:rPr>
                <w:rFonts w:ascii="Times New Roman" w:hAnsi="Times New Roman" w:cs="Times New Roman"/>
                <w:sz w:val="24"/>
                <w:szCs w:val="24"/>
              </w:rPr>
            </w:pPr>
          </w:p>
        </w:tc>
        <w:tc>
          <w:tcPr>
            <w:tcW w:w="1363" w:type="dxa"/>
          </w:tcPr>
          <w:p w14:paraId="2E034B66" w14:textId="77777777" w:rsidR="0049478B" w:rsidRDefault="0049478B" w:rsidP="0049478B">
            <w:pPr>
              <w:ind w:firstLine="0"/>
              <w:jc w:val="center"/>
              <w:rPr>
                <w:rFonts w:ascii="Times New Roman" w:hAnsi="Times New Roman" w:cs="Times New Roman"/>
                <w:sz w:val="24"/>
                <w:szCs w:val="24"/>
              </w:rPr>
            </w:pPr>
          </w:p>
        </w:tc>
        <w:tc>
          <w:tcPr>
            <w:tcW w:w="963" w:type="dxa"/>
          </w:tcPr>
          <w:p w14:paraId="2E034B67"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68"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69" w14:textId="77777777" w:rsidR="0049478B" w:rsidRDefault="0049478B" w:rsidP="0049478B">
            <w:pPr>
              <w:ind w:firstLine="0"/>
              <w:jc w:val="center"/>
              <w:rPr>
                <w:rFonts w:ascii="Times New Roman" w:hAnsi="Times New Roman" w:cs="Times New Roman"/>
                <w:sz w:val="24"/>
                <w:szCs w:val="24"/>
              </w:rPr>
            </w:pPr>
          </w:p>
        </w:tc>
        <w:tc>
          <w:tcPr>
            <w:tcW w:w="1256" w:type="dxa"/>
          </w:tcPr>
          <w:p w14:paraId="2E034B6A" w14:textId="77777777" w:rsidR="0049478B" w:rsidRDefault="0049478B" w:rsidP="0049478B">
            <w:pPr>
              <w:ind w:firstLine="0"/>
              <w:jc w:val="center"/>
              <w:rPr>
                <w:rFonts w:ascii="Times New Roman" w:hAnsi="Times New Roman" w:cs="Times New Roman"/>
                <w:sz w:val="24"/>
                <w:szCs w:val="24"/>
              </w:rPr>
            </w:pPr>
          </w:p>
        </w:tc>
        <w:tc>
          <w:tcPr>
            <w:tcW w:w="790" w:type="dxa"/>
          </w:tcPr>
          <w:p w14:paraId="2E034B6B" w14:textId="77777777" w:rsidR="0049478B" w:rsidRDefault="0049478B" w:rsidP="0049478B">
            <w:pPr>
              <w:ind w:firstLine="0"/>
              <w:jc w:val="center"/>
              <w:rPr>
                <w:rFonts w:ascii="Times New Roman" w:hAnsi="Times New Roman" w:cs="Times New Roman"/>
                <w:sz w:val="24"/>
                <w:szCs w:val="24"/>
              </w:rPr>
            </w:pPr>
          </w:p>
        </w:tc>
        <w:tc>
          <w:tcPr>
            <w:tcW w:w="711" w:type="dxa"/>
          </w:tcPr>
          <w:p w14:paraId="2E034B6C" w14:textId="77777777" w:rsidR="0049478B" w:rsidRDefault="0049478B" w:rsidP="0049478B">
            <w:pPr>
              <w:ind w:firstLine="0"/>
              <w:jc w:val="center"/>
              <w:rPr>
                <w:rFonts w:ascii="Times New Roman" w:hAnsi="Times New Roman" w:cs="Times New Roman"/>
                <w:sz w:val="24"/>
                <w:szCs w:val="24"/>
              </w:rPr>
            </w:pPr>
          </w:p>
        </w:tc>
        <w:tc>
          <w:tcPr>
            <w:tcW w:w="419" w:type="dxa"/>
          </w:tcPr>
          <w:p w14:paraId="2E034B6D" w14:textId="77777777" w:rsidR="0049478B" w:rsidRDefault="0049478B" w:rsidP="0049478B">
            <w:pPr>
              <w:ind w:firstLine="0"/>
              <w:jc w:val="center"/>
              <w:rPr>
                <w:rFonts w:ascii="Times New Roman" w:hAnsi="Times New Roman" w:cs="Times New Roman"/>
                <w:sz w:val="24"/>
                <w:szCs w:val="24"/>
              </w:rPr>
            </w:pPr>
          </w:p>
        </w:tc>
      </w:tr>
      <w:tr w:rsidR="00CC5A8B" w14:paraId="2E034B79" w14:textId="77777777" w:rsidTr="0049478B">
        <w:tc>
          <w:tcPr>
            <w:tcW w:w="556" w:type="dxa"/>
          </w:tcPr>
          <w:p w14:paraId="2E034B6F" w14:textId="77777777" w:rsidR="0049478B" w:rsidRDefault="00CC5A8B" w:rsidP="0049478B">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510" w:type="dxa"/>
          </w:tcPr>
          <w:p w14:paraId="2E034B70" w14:textId="77777777" w:rsidR="0049478B" w:rsidRDefault="0049478B" w:rsidP="0049478B">
            <w:pPr>
              <w:ind w:firstLine="0"/>
              <w:jc w:val="center"/>
              <w:rPr>
                <w:rFonts w:ascii="Times New Roman" w:hAnsi="Times New Roman" w:cs="Times New Roman"/>
                <w:sz w:val="24"/>
                <w:szCs w:val="24"/>
              </w:rPr>
            </w:pPr>
          </w:p>
        </w:tc>
        <w:tc>
          <w:tcPr>
            <w:tcW w:w="1363" w:type="dxa"/>
          </w:tcPr>
          <w:p w14:paraId="2E034B71" w14:textId="77777777" w:rsidR="0049478B" w:rsidRDefault="0049478B" w:rsidP="0049478B">
            <w:pPr>
              <w:ind w:firstLine="0"/>
              <w:jc w:val="center"/>
              <w:rPr>
                <w:rFonts w:ascii="Times New Roman" w:hAnsi="Times New Roman" w:cs="Times New Roman"/>
                <w:sz w:val="24"/>
                <w:szCs w:val="24"/>
              </w:rPr>
            </w:pPr>
          </w:p>
        </w:tc>
        <w:tc>
          <w:tcPr>
            <w:tcW w:w="963" w:type="dxa"/>
          </w:tcPr>
          <w:p w14:paraId="2E034B72"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73"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74" w14:textId="77777777" w:rsidR="0049478B" w:rsidRDefault="0049478B" w:rsidP="0049478B">
            <w:pPr>
              <w:ind w:firstLine="0"/>
              <w:jc w:val="center"/>
              <w:rPr>
                <w:rFonts w:ascii="Times New Roman" w:hAnsi="Times New Roman" w:cs="Times New Roman"/>
                <w:sz w:val="24"/>
                <w:szCs w:val="24"/>
              </w:rPr>
            </w:pPr>
          </w:p>
        </w:tc>
        <w:tc>
          <w:tcPr>
            <w:tcW w:w="1256" w:type="dxa"/>
          </w:tcPr>
          <w:p w14:paraId="2E034B75" w14:textId="77777777" w:rsidR="0049478B" w:rsidRDefault="0049478B" w:rsidP="0049478B">
            <w:pPr>
              <w:ind w:firstLine="0"/>
              <w:jc w:val="center"/>
              <w:rPr>
                <w:rFonts w:ascii="Times New Roman" w:hAnsi="Times New Roman" w:cs="Times New Roman"/>
                <w:sz w:val="24"/>
                <w:szCs w:val="24"/>
              </w:rPr>
            </w:pPr>
          </w:p>
        </w:tc>
        <w:tc>
          <w:tcPr>
            <w:tcW w:w="790" w:type="dxa"/>
          </w:tcPr>
          <w:p w14:paraId="2E034B76" w14:textId="77777777" w:rsidR="0049478B" w:rsidRDefault="0049478B" w:rsidP="0049478B">
            <w:pPr>
              <w:ind w:firstLine="0"/>
              <w:jc w:val="center"/>
              <w:rPr>
                <w:rFonts w:ascii="Times New Roman" w:hAnsi="Times New Roman" w:cs="Times New Roman"/>
                <w:sz w:val="24"/>
                <w:szCs w:val="24"/>
              </w:rPr>
            </w:pPr>
          </w:p>
        </w:tc>
        <w:tc>
          <w:tcPr>
            <w:tcW w:w="711" w:type="dxa"/>
          </w:tcPr>
          <w:p w14:paraId="2E034B77" w14:textId="77777777" w:rsidR="0049478B" w:rsidRDefault="0049478B" w:rsidP="0049478B">
            <w:pPr>
              <w:ind w:firstLine="0"/>
              <w:jc w:val="center"/>
              <w:rPr>
                <w:rFonts w:ascii="Times New Roman" w:hAnsi="Times New Roman" w:cs="Times New Roman"/>
                <w:sz w:val="24"/>
                <w:szCs w:val="24"/>
              </w:rPr>
            </w:pPr>
          </w:p>
        </w:tc>
        <w:tc>
          <w:tcPr>
            <w:tcW w:w="419" w:type="dxa"/>
          </w:tcPr>
          <w:p w14:paraId="2E034B78" w14:textId="77777777" w:rsidR="0049478B" w:rsidRDefault="0049478B" w:rsidP="0049478B">
            <w:pPr>
              <w:ind w:firstLine="0"/>
              <w:jc w:val="center"/>
              <w:rPr>
                <w:rFonts w:ascii="Times New Roman" w:hAnsi="Times New Roman" w:cs="Times New Roman"/>
                <w:sz w:val="24"/>
                <w:szCs w:val="24"/>
              </w:rPr>
            </w:pPr>
          </w:p>
        </w:tc>
      </w:tr>
      <w:tr w:rsidR="00CC5A8B" w14:paraId="2E034B84" w14:textId="77777777" w:rsidTr="0049478B">
        <w:tc>
          <w:tcPr>
            <w:tcW w:w="556" w:type="dxa"/>
          </w:tcPr>
          <w:p w14:paraId="2E034B7A" w14:textId="77777777" w:rsidR="0049478B" w:rsidRDefault="00CC5A8B" w:rsidP="0049478B">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510" w:type="dxa"/>
          </w:tcPr>
          <w:p w14:paraId="2E034B7B" w14:textId="77777777" w:rsidR="0049478B" w:rsidRDefault="0049478B" w:rsidP="0049478B">
            <w:pPr>
              <w:ind w:firstLine="0"/>
              <w:jc w:val="center"/>
              <w:rPr>
                <w:rFonts w:ascii="Times New Roman" w:hAnsi="Times New Roman" w:cs="Times New Roman"/>
                <w:sz w:val="24"/>
                <w:szCs w:val="24"/>
              </w:rPr>
            </w:pPr>
          </w:p>
        </w:tc>
        <w:tc>
          <w:tcPr>
            <w:tcW w:w="1363" w:type="dxa"/>
          </w:tcPr>
          <w:p w14:paraId="2E034B7C" w14:textId="77777777" w:rsidR="0049478B" w:rsidRDefault="0049478B" w:rsidP="0049478B">
            <w:pPr>
              <w:ind w:firstLine="0"/>
              <w:jc w:val="center"/>
              <w:rPr>
                <w:rFonts w:ascii="Times New Roman" w:hAnsi="Times New Roman" w:cs="Times New Roman"/>
                <w:sz w:val="24"/>
                <w:szCs w:val="24"/>
              </w:rPr>
            </w:pPr>
          </w:p>
        </w:tc>
        <w:tc>
          <w:tcPr>
            <w:tcW w:w="963" w:type="dxa"/>
          </w:tcPr>
          <w:p w14:paraId="2E034B7D"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7E"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7F" w14:textId="77777777" w:rsidR="0049478B" w:rsidRDefault="0049478B" w:rsidP="0049478B">
            <w:pPr>
              <w:ind w:firstLine="0"/>
              <w:jc w:val="center"/>
              <w:rPr>
                <w:rFonts w:ascii="Times New Roman" w:hAnsi="Times New Roman" w:cs="Times New Roman"/>
                <w:sz w:val="24"/>
                <w:szCs w:val="24"/>
              </w:rPr>
            </w:pPr>
          </w:p>
        </w:tc>
        <w:tc>
          <w:tcPr>
            <w:tcW w:w="1256" w:type="dxa"/>
          </w:tcPr>
          <w:p w14:paraId="2E034B80" w14:textId="77777777" w:rsidR="0049478B" w:rsidRDefault="0049478B" w:rsidP="0049478B">
            <w:pPr>
              <w:ind w:firstLine="0"/>
              <w:jc w:val="center"/>
              <w:rPr>
                <w:rFonts w:ascii="Times New Roman" w:hAnsi="Times New Roman" w:cs="Times New Roman"/>
                <w:sz w:val="24"/>
                <w:szCs w:val="24"/>
              </w:rPr>
            </w:pPr>
          </w:p>
        </w:tc>
        <w:tc>
          <w:tcPr>
            <w:tcW w:w="790" w:type="dxa"/>
          </w:tcPr>
          <w:p w14:paraId="2E034B81" w14:textId="77777777" w:rsidR="0049478B" w:rsidRDefault="0049478B" w:rsidP="0049478B">
            <w:pPr>
              <w:ind w:firstLine="0"/>
              <w:jc w:val="center"/>
              <w:rPr>
                <w:rFonts w:ascii="Times New Roman" w:hAnsi="Times New Roman" w:cs="Times New Roman"/>
                <w:sz w:val="24"/>
                <w:szCs w:val="24"/>
              </w:rPr>
            </w:pPr>
          </w:p>
        </w:tc>
        <w:tc>
          <w:tcPr>
            <w:tcW w:w="711" w:type="dxa"/>
          </w:tcPr>
          <w:p w14:paraId="2E034B82" w14:textId="77777777" w:rsidR="0049478B" w:rsidRDefault="0049478B" w:rsidP="0049478B">
            <w:pPr>
              <w:ind w:firstLine="0"/>
              <w:jc w:val="center"/>
              <w:rPr>
                <w:rFonts w:ascii="Times New Roman" w:hAnsi="Times New Roman" w:cs="Times New Roman"/>
                <w:sz w:val="24"/>
                <w:szCs w:val="24"/>
              </w:rPr>
            </w:pPr>
          </w:p>
        </w:tc>
        <w:tc>
          <w:tcPr>
            <w:tcW w:w="419" w:type="dxa"/>
          </w:tcPr>
          <w:p w14:paraId="2E034B83" w14:textId="77777777" w:rsidR="0049478B" w:rsidRDefault="0049478B" w:rsidP="0049478B">
            <w:pPr>
              <w:ind w:firstLine="0"/>
              <w:jc w:val="center"/>
              <w:rPr>
                <w:rFonts w:ascii="Times New Roman" w:hAnsi="Times New Roman" w:cs="Times New Roman"/>
                <w:sz w:val="24"/>
                <w:szCs w:val="24"/>
              </w:rPr>
            </w:pPr>
          </w:p>
        </w:tc>
      </w:tr>
      <w:tr w:rsidR="00CC5A8B" w14:paraId="2E034B8F" w14:textId="77777777" w:rsidTr="0049478B">
        <w:tc>
          <w:tcPr>
            <w:tcW w:w="556" w:type="dxa"/>
          </w:tcPr>
          <w:p w14:paraId="2E034B85" w14:textId="77777777" w:rsidR="0049478B" w:rsidRDefault="00CC5A8B" w:rsidP="0049478B">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510" w:type="dxa"/>
          </w:tcPr>
          <w:p w14:paraId="2E034B86" w14:textId="77777777" w:rsidR="0049478B" w:rsidRDefault="0049478B" w:rsidP="0049478B">
            <w:pPr>
              <w:ind w:firstLine="0"/>
              <w:jc w:val="center"/>
              <w:rPr>
                <w:rFonts w:ascii="Times New Roman" w:hAnsi="Times New Roman" w:cs="Times New Roman"/>
                <w:sz w:val="24"/>
                <w:szCs w:val="24"/>
              </w:rPr>
            </w:pPr>
          </w:p>
        </w:tc>
        <w:tc>
          <w:tcPr>
            <w:tcW w:w="1363" w:type="dxa"/>
          </w:tcPr>
          <w:p w14:paraId="2E034B87" w14:textId="77777777" w:rsidR="0049478B" w:rsidRDefault="0049478B" w:rsidP="0049478B">
            <w:pPr>
              <w:ind w:firstLine="0"/>
              <w:jc w:val="center"/>
              <w:rPr>
                <w:rFonts w:ascii="Times New Roman" w:hAnsi="Times New Roman" w:cs="Times New Roman"/>
                <w:sz w:val="24"/>
                <w:szCs w:val="24"/>
              </w:rPr>
            </w:pPr>
          </w:p>
        </w:tc>
        <w:tc>
          <w:tcPr>
            <w:tcW w:w="963" w:type="dxa"/>
          </w:tcPr>
          <w:p w14:paraId="2E034B88"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89" w14:textId="77777777" w:rsidR="0049478B" w:rsidRDefault="0049478B" w:rsidP="0049478B">
            <w:pPr>
              <w:ind w:firstLine="0"/>
              <w:jc w:val="center"/>
              <w:rPr>
                <w:rFonts w:ascii="Times New Roman" w:hAnsi="Times New Roman" w:cs="Times New Roman"/>
                <w:sz w:val="24"/>
                <w:szCs w:val="24"/>
              </w:rPr>
            </w:pPr>
          </w:p>
        </w:tc>
        <w:tc>
          <w:tcPr>
            <w:tcW w:w="1030" w:type="dxa"/>
          </w:tcPr>
          <w:p w14:paraId="2E034B8A" w14:textId="77777777" w:rsidR="0049478B" w:rsidRDefault="0049478B" w:rsidP="0049478B">
            <w:pPr>
              <w:ind w:firstLine="0"/>
              <w:jc w:val="center"/>
              <w:rPr>
                <w:rFonts w:ascii="Times New Roman" w:hAnsi="Times New Roman" w:cs="Times New Roman"/>
                <w:sz w:val="24"/>
                <w:szCs w:val="24"/>
              </w:rPr>
            </w:pPr>
          </w:p>
        </w:tc>
        <w:tc>
          <w:tcPr>
            <w:tcW w:w="1256" w:type="dxa"/>
          </w:tcPr>
          <w:p w14:paraId="2E034B8B" w14:textId="77777777" w:rsidR="0049478B" w:rsidRDefault="0049478B" w:rsidP="0049478B">
            <w:pPr>
              <w:ind w:firstLine="0"/>
              <w:jc w:val="center"/>
              <w:rPr>
                <w:rFonts w:ascii="Times New Roman" w:hAnsi="Times New Roman" w:cs="Times New Roman"/>
                <w:sz w:val="24"/>
                <w:szCs w:val="24"/>
              </w:rPr>
            </w:pPr>
          </w:p>
        </w:tc>
        <w:tc>
          <w:tcPr>
            <w:tcW w:w="790" w:type="dxa"/>
          </w:tcPr>
          <w:p w14:paraId="2E034B8C" w14:textId="77777777" w:rsidR="0049478B" w:rsidRDefault="0049478B" w:rsidP="0049478B">
            <w:pPr>
              <w:ind w:firstLine="0"/>
              <w:jc w:val="center"/>
              <w:rPr>
                <w:rFonts w:ascii="Times New Roman" w:hAnsi="Times New Roman" w:cs="Times New Roman"/>
                <w:sz w:val="24"/>
                <w:szCs w:val="24"/>
              </w:rPr>
            </w:pPr>
          </w:p>
        </w:tc>
        <w:tc>
          <w:tcPr>
            <w:tcW w:w="711" w:type="dxa"/>
          </w:tcPr>
          <w:p w14:paraId="2E034B8D" w14:textId="77777777" w:rsidR="0049478B" w:rsidRDefault="0049478B" w:rsidP="0049478B">
            <w:pPr>
              <w:ind w:firstLine="0"/>
              <w:jc w:val="center"/>
              <w:rPr>
                <w:rFonts w:ascii="Times New Roman" w:hAnsi="Times New Roman" w:cs="Times New Roman"/>
                <w:sz w:val="24"/>
                <w:szCs w:val="24"/>
              </w:rPr>
            </w:pPr>
          </w:p>
        </w:tc>
        <w:tc>
          <w:tcPr>
            <w:tcW w:w="419" w:type="dxa"/>
          </w:tcPr>
          <w:p w14:paraId="2E034B8E" w14:textId="77777777" w:rsidR="0049478B" w:rsidRDefault="0049478B" w:rsidP="0049478B">
            <w:pPr>
              <w:ind w:firstLine="0"/>
              <w:jc w:val="center"/>
              <w:rPr>
                <w:rFonts w:ascii="Times New Roman" w:hAnsi="Times New Roman" w:cs="Times New Roman"/>
                <w:sz w:val="24"/>
                <w:szCs w:val="24"/>
              </w:rPr>
            </w:pPr>
          </w:p>
        </w:tc>
      </w:tr>
    </w:tbl>
    <w:p w14:paraId="2E034B90" w14:textId="77777777" w:rsidR="0049478B" w:rsidRDefault="0049478B" w:rsidP="0049478B">
      <w:pPr>
        <w:spacing w:after="0"/>
        <w:jc w:val="center"/>
        <w:rPr>
          <w:rFonts w:ascii="Times New Roman" w:hAnsi="Times New Roman" w:cs="Times New Roman"/>
          <w:sz w:val="24"/>
          <w:szCs w:val="24"/>
        </w:rPr>
      </w:pPr>
    </w:p>
    <w:p w14:paraId="2E034B91" w14:textId="77777777" w:rsidR="0049478B" w:rsidRDefault="0049478B" w:rsidP="00EF7C05">
      <w:pPr>
        <w:spacing w:after="0"/>
        <w:rPr>
          <w:rFonts w:ascii="Times New Roman" w:hAnsi="Times New Roman" w:cs="Times New Roman"/>
          <w:sz w:val="24"/>
          <w:szCs w:val="24"/>
        </w:rPr>
      </w:pPr>
    </w:p>
    <w:p w14:paraId="2E034B92" w14:textId="77777777" w:rsidR="0049478B" w:rsidRDefault="0049478B" w:rsidP="00EF7C05">
      <w:pPr>
        <w:spacing w:after="0"/>
        <w:rPr>
          <w:rFonts w:ascii="Times New Roman" w:hAnsi="Times New Roman" w:cs="Times New Roman"/>
          <w:sz w:val="24"/>
          <w:szCs w:val="24"/>
        </w:rPr>
      </w:pPr>
    </w:p>
    <w:p w14:paraId="2E034B93" w14:textId="77777777" w:rsidR="00CC5A8B" w:rsidRDefault="00CC5A8B" w:rsidP="00EF7C05">
      <w:pPr>
        <w:spacing w:after="0"/>
        <w:rPr>
          <w:rFonts w:ascii="Times New Roman" w:hAnsi="Times New Roman" w:cs="Times New Roman"/>
          <w:sz w:val="24"/>
          <w:szCs w:val="24"/>
        </w:rPr>
      </w:pPr>
    </w:p>
    <w:p w14:paraId="2E034B94" w14:textId="77777777" w:rsidR="00CC5A8B" w:rsidRDefault="00CC5A8B" w:rsidP="00EF7C05">
      <w:pPr>
        <w:spacing w:after="0"/>
        <w:rPr>
          <w:rFonts w:ascii="Times New Roman" w:hAnsi="Times New Roman" w:cs="Times New Roman"/>
          <w:sz w:val="24"/>
          <w:szCs w:val="24"/>
        </w:rPr>
      </w:pPr>
    </w:p>
    <w:p w14:paraId="2E034B95" w14:textId="77777777" w:rsidR="00CC5A8B" w:rsidRDefault="00CC5A8B" w:rsidP="00EF7C05">
      <w:pPr>
        <w:spacing w:after="0"/>
        <w:rPr>
          <w:rFonts w:ascii="Times New Roman" w:hAnsi="Times New Roman" w:cs="Times New Roman"/>
          <w:sz w:val="24"/>
          <w:szCs w:val="24"/>
        </w:rPr>
      </w:pPr>
    </w:p>
    <w:p w14:paraId="2E034B96" w14:textId="77777777" w:rsidR="00CC5A8B" w:rsidRDefault="00CC5A8B" w:rsidP="00EF7C05">
      <w:pPr>
        <w:spacing w:after="0"/>
        <w:rPr>
          <w:rFonts w:ascii="Times New Roman" w:hAnsi="Times New Roman" w:cs="Times New Roman"/>
          <w:sz w:val="24"/>
          <w:szCs w:val="24"/>
        </w:rPr>
      </w:pPr>
    </w:p>
    <w:p w14:paraId="2E034B97" w14:textId="77777777" w:rsidR="00CC5A8B" w:rsidRDefault="00CC5A8B" w:rsidP="00EF7C05">
      <w:pPr>
        <w:spacing w:after="0"/>
        <w:rPr>
          <w:rFonts w:ascii="Times New Roman" w:hAnsi="Times New Roman" w:cs="Times New Roman"/>
          <w:sz w:val="24"/>
          <w:szCs w:val="24"/>
        </w:rPr>
      </w:pPr>
    </w:p>
    <w:p w14:paraId="2E034B98" w14:textId="77777777" w:rsidR="00CC5A8B" w:rsidRDefault="00CC5A8B" w:rsidP="00EF7C05">
      <w:pPr>
        <w:spacing w:after="0"/>
        <w:rPr>
          <w:rFonts w:ascii="Times New Roman" w:hAnsi="Times New Roman" w:cs="Times New Roman"/>
          <w:sz w:val="24"/>
          <w:szCs w:val="24"/>
        </w:rPr>
      </w:pPr>
    </w:p>
    <w:p w14:paraId="2E034B99" w14:textId="77777777" w:rsidR="00CC5A8B" w:rsidRDefault="00CC5A8B" w:rsidP="00EF7C05">
      <w:pPr>
        <w:spacing w:after="0"/>
        <w:rPr>
          <w:rFonts w:ascii="Times New Roman" w:hAnsi="Times New Roman" w:cs="Times New Roman"/>
          <w:sz w:val="24"/>
          <w:szCs w:val="24"/>
        </w:rPr>
      </w:pPr>
    </w:p>
    <w:p w14:paraId="2E034B9A" w14:textId="77777777" w:rsidR="00CC5A8B" w:rsidRDefault="00CC5A8B" w:rsidP="00EF7C05">
      <w:pPr>
        <w:spacing w:after="0"/>
        <w:rPr>
          <w:rFonts w:ascii="Times New Roman" w:hAnsi="Times New Roman" w:cs="Times New Roman"/>
          <w:sz w:val="24"/>
          <w:szCs w:val="24"/>
        </w:rPr>
      </w:pPr>
    </w:p>
    <w:p w14:paraId="2E034B9B" w14:textId="77777777" w:rsidR="00CC5A8B" w:rsidRDefault="00CC5A8B" w:rsidP="00EF7C05">
      <w:pPr>
        <w:spacing w:after="0"/>
        <w:rPr>
          <w:rFonts w:ascii="Times New Roman" w:hAnsi="Times New Roman" w:cs="Times New Roman"/>
          <w:sz w:val="24"/>
          <w:szCs w:val="24"/>
        </w:rPr>
      </w:pPr>
    </w:p>
    <w:p w14:paraId="2E034B9C" w14:textId="77777777" w:rsidR="00CC5A8B" w:rsidRDefault="00CC5A8B" w:rsidP="00EF7C05">
      <w:pPr>
        <w:spacing w:after="0"/>
        <w:rPr>
          <w:rFonts w:ascii="Times New Roman" w:hAnsi="Times New Roman" w:cs="Times New Roman"/>
          <w:sz w:val="24"/>
          <w:szCs w:val="24"/>
        </w:rPr>
      </w:pPr>
    </w:p>
    <w:p w14:paraId="2E034B9D" w14:textId="77777777" w:rsidR="00CC5A8B" w:rsidRDefault="00CC5A8B" w:rsidP="00EF7C05">
      <w:pPr>
        <w:spacing w:after="0"/>
        <w:rPr>
          <w:rFonts w:ascii="Times New Roman" w:hAnsi="Times New Roman" w:cs="Times New Roman"/>
          <w:sz w:val="24"/>
          <w:szCs w:val="24"/>
        </w:rPr>
      </w:pPr>
    </w:p>
    <w:p w14:paraId="2E034B9E" w14:textId="77777777" w:rsidR="00CC5A8B" w:rsidRDefault="00CC5A8B" w:rsidP="00EF7C05">
      <w:pPr>
        <w:spacing w:after="0"/>
        <w:rPr>
          <w:rFonts w:ascii="Times New Roman" w:hAnsi="Times New Roman" w:cs="Times New Roman"/>
          <w:sz w:val="24"/>
          <w:szCs w:val="24"/>
        </w:rPr>
      </w:pPr>
    </w:p>
    <w:p w14:paraId="2E034B9F" w14:textId="77777777" w:rsidR="00CC5A8B" w:rsidRDefault="00CC5A8B" w:rsidP="00EF7C05">
      <w:pPr>
        <w:spacing w:after="0"/>
        <w:rPr>
          <w:rFonts w:ascii="Times New Roman" w:hAnsi="Times New Roman" w:cs="Times New Roman"/>
          <w:sz w:val="24"/>
          <w:szCs w:val="24"/>
        </w:rPr>
      </w:pPr>
    </w:p>
    <w:p w14:paraId="2E034BA0" w14:textId="77777777" w:rsidR="00CC5A8B" w:rsidRDefault="00CC5A8B" w:rsidP="00EF7C05">
      <w:pPr>
        <w:spacing w:after="0"/>
        <w:rPr>
          <w:rFonts w:ascii="Times New Roman" w:hAnsi="Times New Roman" w:cs="Times New Roman"/>
          <w:sz w:val="24"/>
          <w:szCs w:val="24"/>
        </w:rPr>
      </w:pPr>
    </w:p>
    <w:p w14:paraId="2E034BA1" w14:textId="77777777" w:rsidR="00CC5A8B" w:rsidRDefault="00CC5A8B" w:rsidP="00EF7C05">
      <w:pPr>
        <w:spacing w:after="0"/>
        <w:rPr>
          <w:rFonts w:ascii="Times New Roman" w:hAnsi="Times New Roman" w:cs="Times New Roman"/>
          <w:sz w:val="24"/>
          <w:szCs w:val="24"/>
        </w:rPr>
      </w:pPr>
    </w:p>
    <w:p w14:paraId="2E034BA2" w14:textId="77777777" w:rsidR="00CC5A8B" w:rsidRDefault="00CC5A8B" w:rsidP="00EF7C05">
      <w:pPr>
        <w:spacing w:after="0"/>
        <w:rPr>
          <w:rFonts w:ascii="Times New Roman" w:hAnsi="Times New Roman" w:cs="Times New Roman"/>
          <w:sz w:val="24"/>
          <w:szCs w:val="24"/>
        </w:rPr>
      </w:pPr>
    </w:p>
    <w:p w14:paraId="2E034BA3" w14:textId="77777777" w:rsidR="00CC5A8B" w:rsidRDefault="00CC5A8B" w:rsidP="00EF7C05">
      <w:pPr>
        <w:spacing w:after="0"/>
        <w:rPr>
          <w:rFonts w:ascii="Times New Roman" w:hAnsi="Times New Roman" w:cs="Times New Roman"/>
          <w:sz w:val="24"/>
          <w:szCs w:val="24"/>
        </w:rPr>
      </w:pPr>
    </w:p>
    <w:p w14:paraId="2E034BA4" w14:textId="77777777" w:rsidR="00CC5A8B" w:rsidRDefault="00CC5A8B" w:rsidP="00EF7C05">
      <w:pPr>
        <w:spacing w:after="0"/>
        <w:rPr>
          <w:rFonts w:ascii="Times New Roman" w:hAnsi="Times New Roman" w:cs="Times New Roman"/>
          <w:sz w:val="24"/>
          <w:szCs w:val="24"/>
        </w:rPr>
      </w:pPr>
    </w:p>
    <w:p w14:paraId="2E034BA5" w14:textId="77777777" w:rsidR="00CC5A8B" w:rsidRDefault="00CC5A8B" w:rsidP="00EF7C05">
      <w:pPr>
        <w:spacing w:after="0"/>
        <w:rPr>
          <w:rFonts w:ascii="Times New Roman" w:hAnsi="Times New Roman" w:cs="Times New Roman"/>
          <w:sz w:val="24"/>
          <w:szCs w:val="24"/>
        </w:rPr>
      </w:pPr>
    </w:p>
    <w:p w14:paraId="2E034BA6" w14:textId="77777777" w:rsidR="00CC5A8B" w:rsidRDefault="00CC5A8B" w:rsidP="00EF7C05">
      <w:pPr>
        <w:spacing w:after="0"/>
        <w:rPr>
          <w:rFonts w:ascii="Times New Roman" w:hAnsi="Times New Roman" w:cs="Times New Roman"/>
          <w:sz w:val="24"/>
          <w:szCs w:val="24"/>
        </w:rPr>
      </w:pPr>
    </w:p>
    <w:p w14:paraId="2E034BA7" w14:textId="77777777" w:rsidR="00CC5A8B" w:rsidRDefault="00CC5A8B" w:rsidP="00EF7C05">
      <w:pPr>
        <w:spacing w:after="0"/>
        <w:rPr>
          <w:rFonts w:ascii="Times New Roman" w:hAnsi="Times New Roman" w:cs="Times New Roman"/>
          <w:sz w:val="24"/>
          <w:szCs w:val="24"/>
        </w:rPr>
      </w:pPr>
    </w:p>
    <w:p w14:paraId="2E034BA8" w14:textId="77777777" w:rsidR="00CC5A8B" w:rsidRDefault="00CC5A8B" w:rsidP="00EF7C05">
      <w:pPr>
        <w:spacing w:after="0"/>
        <w:rPr>
          <w:rFonts w:ascii="Times New Roman" w:hAnsi="Times New Roman" w:cs="Times New Roman"/>
          <w:sz w:val="24"/>
          <w:szCs w:val="24"/>
        </w:rPr>
      </w:pPr>
    </w:p>
    <w:p w14:paraId="2E034BA9" w14:textId="77777777" w:rsidR="00CC5A8B" w:rsidRDefault="00CC5A8B" w:rsidP="00EF7C05">
      <w:pPr>
        <w:spacing w:after="0"/>
        <w:rPr>
          <w:rFonts w:ascii="Times New Roman" w:hAnsi="Times New Roman" w:cs="Times New Roman"/>
          <w:sz w:val="24"/>
          <w:szCs w:val="24"/>
        </w:rPr>
      </w:pPr>
    </w:p>
    <w:p w14:paraId="2E034BAA" w14:textId="77777777" w:rsidR="00CC5A8B" w:rsidRDefault="00CC5A8B" w:rsidP="00EF7C05">
      <w:pPr>
        <w:spacing w:after="0"/>
        <w:rPr>
          <w:rFonts w:ascii="Times New Roman" w:hAnsi="Times New Roman" w:cs="Times New Roman"/>
          <w:sz w:val="24"/>
          <w:szCs w:val="24"/>
        </w:rPr>
      </w:pPr>
    </w:p>
    <w:p w14:paraId="2E034BAB" w14:textId="77777777" w:rsidR="00CC5A8B" w:rsidRDefault="00CC5A8B" w:rsidP="00EF7C05">
      <w:pPr>
        <w:spacing w:after="0"/>
        <w:rPr>
          <w:rFonts w:ascii="Times New Roman" w:hAnsi="Times New Roman" w:cs="Times New Roman"/>
          <w:sz w:val="24"/>
          <w:szCs w:val="24"/>
        </w:rPr>
      </w:pPr>
    </w:p>
    <w:p w14:paraId="2E034BAC" w14:textId="77777777" w:rsidR="0035141F" w:rsidRDefault="0035141F" w:rsidP="00EF7C05">
      <w:pPr>
        <w:spacing w:after="0"/>
        <w:rPr>
          <w:rFonts w:ascii="Times New Roman" w:hAnsi="Times New Roman" w:cs="Times New Roman"/>
          <w:sz w:val="24"/>
          <w:szCs w:val="24"/>
        </w:rPr>
      </w:pPr>
    </w:p>
    <w:p w14:paraId="2E034BAD" w14:textId="77777777" w:rsidR="00CC5A8B" w:rsidRDefault="00CC5A8B" w:rsidP="0035141F">
      <w:pPr>
        <w:spacing w:after="0"/>
        <w:ind w:firstLine="0"/>
        <w:rPr>
          <w:rFonts w:ascii="Times New Roman" w:hAnsi="Times New Roman" w:cs="Times New Roman"/>
          <w:sz w:val="24"/>
          <w:szCs w:val="24"/>
        </w:rPr>
      </w:pPr>
    </w:p>
    <w:p w14:paraId="2E034BAE" w14:textId="77777777" w:rsidR="00CC5A8B" w:rsidRDefault="00CC5A8B" w:rsidP="00CC5A8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Klaipėdos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w:t>
      </w:r>
    </w:p>
    <w:p w14:paraId="2E034BAF" w14:textId="77777777" w:rsidR="00CC5A8B" w:rsidRDefault="00CC5A8B" w:rsidP="00CC5A8B">
      <w:pPr>
        <w:spacing w:after="0"/>
        <w:jc w:val="center"/>
        <w:rPr>
          <w:rFonts w:ascii="Times New Roman" w:hAnsi="Times New Roman" w:cs="Times New Roman"/>
          <w:sz w:val="24"/>
          <w:szCs w:val="24"/>
        </w:rPr>
      </w:pPr>
      <w:r>
        <w:rPr>
          <w:rFonts w:ascii="Times New Roman" w:hAnsi="Times New Roman" w:cs="Times New Roman"/>
          <w:sz w:val="24"/>
          <w:szCs w:val="24"/>
        </w:rPr>
        <w:t xml:space="preserve">                                                                            Dovanų gavimo, vertinimo ir apskaitos</w:t>
      </w:r>
    </w:p>
    <w:p w14:paraId="2E034BB0" w14:textId="77777777" w:rsidR="00CC5A8B" w:rsidRDefault="00CC5A8B" w:rsidP="00CC5A8B">
      <w:pPr>
        <w:spacing w:after="0"/>
        <w:jc w:val="center"/>
        <w:rPr>
          <w:rFonts w:ascii="Times New Roman" w:hAnsi="Times New Roman" w:cs="Times New Roman"/>
          <w:sz w:val="24"/>
          <w:szCs w:val="24"/>
        </w:rPr>
      </w:pPr>
      <w:r>
        <w:rPr>
          <w:rFonts w:ascii="Times New Roman" w:hAnsi="Times New Roman" w:cs="Times New Roman"/>
          <w:sz w:val="24"/>
          <w:szCs w:val="24"/>
        </w:rPr>
        <w:t xml:space="preserve">                                                    tvarkos aprašo 2 priedas</w:t>
      </w:r>
    </w:p>
    <w:p w14:paraId="2E034BB1" w14:textId="77777777" w:rsidR="00CC5A8B" w:rsidRDefault="00CC5A8B" w:rsidP="00CC5A8B">
      <w:pPr>
        <w:spacing w:after="0"/>
        <w:jc w:val="center"/>
        <w:rPr>
          <w:rFonts w:ascii="Times New Roman" w:hAnsi="Times New Roman" w:cs="Times New Roman"/>
          <w:sz w:val="24"/>
          <w:szCs w:val="24"/>
        </w:rPr>
      </w:pPr>
    </w:p>
    <w:p w14:paraId="2E034BB2" w14:textId="77777777" w:rsidR="0035141F" w:rsidRDefault="0035141F" w:rsidP="00CC5A8B">
      <w:pPr>
        <w:spacing w:after="0"/>
        <w:jc w:val="center"/>
        <w:rPr>
          <w:rFonts w:ascii="Times New Roman" w:hAnsi="Times New Roman" w:cs="Times New Roman"/>
          <w:sz w:val="24"/>
          <w:szCs w:val="24"/>
        </w:rPr>
      </w:pPr>
    </w:p>
    <w:p w14:paraId="2E034BB3" w14:textId="77777777" w:rsidR="00CC5A8B" w:rsidRPr="0049478B" w:rsidRDefault="006461DA" w:rsidP="00CC5A8B">
      <w:pPr>
        <w:spacing w:after="0"/>
        <w:jc w:val="center"/>
        <w:rPr>
          <w:rFonts w:ascii="Times New Roman" w:hAnsi="Times New Roman" w:cs="Times New Roman"/>
          <w:b/>
          <w:sz w:val="24"/>
          <w:szCs w:val="24"/>
        </w:rPr>
      </w:pPr>
      <w:r>
        <w:rPr>
          <w:rFonts w:ascii="Times New Roman" w:hAnsi="Times New Roman" w:cs="Times New Roman"/>
          <w:b/>
          <w:sz w:val="24"/>
          <w:szCs w:val="24"/>
        </w:rPr>
        <w:t>DOVANOS PERDAVIMO</w:t>
      </w:r>
      <w:r w:rsidR="00CC5A8B" w:rsidRPr="0049478B">
        <w:rPr>
          <w:rFonts w:ascii="Times New Roman" w:hAnsi="Times New Roman" w:cs="Times New Roman"/>
          <w:b/>
          <w:sz w:val="24"/>
          <w:szCs w:val="24"/>
        </w:rPr>
        <w:t xml:space="preserve"> AKTAS</w:t>
      </w:r>
    </w:p>
    <w:p w14:paraId="2E034BB4" w14:textId="77777777" w:rsidR="00CC5A8B" w:rsidRDefault="00CC5A8B" w:rsidP="00CC5A8B">
      <w:pPr>
        <w:spacing w:after="0"/>
        <w:rPr>
          <w:rFonts w:ascii="Times New Roman" w:hAnsi="Times New Roman" w:cs="Times New Roman"/>
          <w:sz w:val="24"/>
          <w:szCs w:val="24"/>
        </w:rPr>
      </w:pPr>
    </w:p>
    <w:p w14:paraId="2E034BB5" w14:textId="77777777" w:rsidR="00CC5A8B" w:rsidRDefault="00CC5A8B" w:rsidP="00CC5A8B">
      <w:pPr>
        <w:spacing w:after="0"/>
        <w:jc w:val="center"/>
        <w:rPr>
          <w:rFonts w:ascii="Times New Roman" w:hAnsi="Times New Roman" w:cs="Times New Roman"/>
          <w:sz w:val="24"/>
          <w:szCs w:val="24"/>
        </w:rPr>
      </w:pPr>
      <w:r>
        <w:rPr>
          <w:rFonts w:ascii="Times New Roman" w:hAnsi="Times New Roman" w:cs="Times New Roman"/>
          <w:sz w:val="24"/>
          <w:szCs w:val="24"/>
        </w:rPr>
        <w:t>--------------------------</w:t>
      </w:r>
    </w:p>
    <w:p w14:paraId="2E034BB6" w14:textId="77777777" w:rsidR="00CC5A8B" w:rsidRDefault="00CC5A8B" w:rsidP="00CC5A8B">
      <w:pPr>
        <w:spacing w:after="0"/>
        <w:jc w:val="center"/>
        <w:rPr>
          <w:rFonts w:ascii="Times New Roman" w:hAnsi="Times New Roman" w:cs="Times New Roman"/>
          <w:sz w:val="24"/>
          <w:szCs w:val="24"/>
        </w:rPr>
      </w:pPr>
      <w:r>
        <w:rPr>
          <w:rFonts w:ascii="Times New Roman" w:hAnsi="Times New Roman" w:cs="Times New Roman"/>
          <w:sz w:val="24"/>
          <w:szCs w:val="24"/>
        </w:rPr>
        <w:t>(data)</w:t>
      </w:r>
    </w:p>
    <w:p w14:paraId="2E034BB7" w14:textId="77777777" w:rsidR="00CC5A8B" w:rsidRDefault="00CC5A8B" w:rsidP="00CC5A8B">
      <w:pPr>
        <w:spacing w:after="0"/>
        <w:jc w:val="center"/>
        <w:rPr>
          <w:rFonts w:ascii="Times New Roman" w:hAnsi="Times New Roman" w:cs="Times New Roman"/>
          <w:sz w:val="24"/>
          <w:szCs w:val="24"/>
        </w:rPr>
      </w:pPr>
    </w:p>
    <w:p w14:paraId="2E034BB8" w14:textId="77777777" w:rsidR="00CC5A8B" w:rsidRDefault="00CC5A8B" w:rsidP="00CC5A8B">
      <w:pPr>
        <w:spacing w:after="0"/>
        <w:jc w:val="center"/>
        <w:rPr>
          <w:rFonts w:ascii="Times New Roman" w:hAnsi="Times New Roman" w:cs="Times New Roman"/>
          <w:sz w:val="24"/>
          <w:szCs w:val="24"/>
        </w:rPr>
      </w:pPr>
      <w:r>
        <w:rPr>
          <w:rFonts w:ascii="Times New Roman" w:hAnsi="Times New Roman" w:cs="Times New Roman"/>
          <w:sz w:val="24"/>
          <w:szCs w:val="24"/>
        </w:rPr>
        <w:t>__________________</w:t>
      </w:r>
    </w:p>
    <w:p w14:paraId="2E034BB9" w14:textId="77777777" w:rsidR="00CC5A8B" w:rsidRDefault="00CC5A8B" w:rsidP="00CC5A8B">
      <w:pPr>
        <w:spacing w:after="0"/>
        <w:jc w:val="center"/>
        <w:rPr>
          <w:rFonts w:ascii="Times New Roman" w:hAnsi="Times New Roman" w:cs="Times New Roman"/>
          <w:sz w:val="24"/>
          <w:szCs w:val="24"/>
        </w:rPr>
      </w:pPr>
    </w:p>
    <w:p w14:paraId="2E034BBA" w14:textId="77777777" w:rsidR="00CC5A8B" w:rsidRDefault="00CC5A8B" w:rsidP="00CC5A8B">
      <w:pPr>
        <w:spacing w:after="0"/>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704"/>
        <w:gridCol w:w="3146"/>
        <w:gridCol w:w="1926"/>
        <w:gridCol w:w="1926"/>
        <w:gridCol w:w="1926"/>
      </w:tblGrid>
      <w:tr w:rsidR="006461DA" w14:paraId="2E034BC0" w14:textId="77777777" w:rsidTr="006461DA">
        <w:tc>
          <w:tcPr>
            <w:tcW w:w="704" w:type="dxa"/>
          </w:tcPr>
          <w:p w14:paraId="2E034BBB" w14:textId="77777777" w:rsidR="006461DA" w:rsidRDefault="006461DA" w:rsidP="00CC5A8B">
            <w:pPr>
              <w:ind w:firstLine="0"/>
              <w:rPr>
                <w:rFonts w:ascii="Times New Roman" w:hAnsi="Times New Roman" w:cs="Times New Roman"/>
                <w:sz w:val="24"/>
                <w:szCs w:val="24"/>
              </w:rPr>
            </w:pPr>
            <w:r>
              <w:rPr>
                <w:rFonts w:ascii="Times New Roman" w:hAnsi="Times New Roman" w:cs="Times New Roman"/>
                <w:sz w:val="24"/>
                <w:szCs w:val="24"/>
              </w:rPr>
              <w:t>Eil. Nr.</w:t>
            </w:r>
          </w:p>
        </w:tc>
        <w:tc>
          <w:tcPr>
            <w:tcW w:w="3146" w:type="dxa"/>
          </w:tcPr>
          <w:p w14:paraId="2E034BBC" w14:textId="77777777" w:rsidR="006461DA" w:rsidRDefault="006461DA" w:rsidP="00CC5A8B">
            <w:pPr>
              <w:ind w:firstLine="0"/>
              <w:rPr>
                <w:rFonts w:ascii="Times New Roman" w:hAnsi="Times New Roman" w:cs="Times New Roman"/>
                <w:sz w:val="24"/>
                <w:szCs w:val="24"/>
              </w:rPr>
            </w:pPr>
            <w:r>
              <w:rPr>
                <w:rFonts w:ascii="Times New Roman" w:hAnsi="Times New Roman" w:cs="Times New Roman"/>
                <w:sz w:val="24"/>
                <w:szCs w:val="24"/>
              </w:rPr>
              <w:t>Dovanos pavadinimas, apibūdinimas</w:t>
            </w:r>
          </w:p>
        </w:tc>
        <w:tc>
          <w:tcPr>
            <w:tcW w:w="1926" w:type="dxa"/>
          </w:tcPr>
          <w:p w14:paraId="2E034BBD" w14:textId="77777777" w:rsidR="006461DA" w:rsidRDefault="006461DA" w:rsidP="00CC5A8B">
            <w:pPr>
              <w:ind w:firstLine="0"/>
              <w:rPr>
                <w:rFonts w:ascii="Times New Roman" w:hAnsi="Times New Roman" w:cs="Times New Roman"/>
                <w:sz w:val="24"/>
                <w:szCs w:val="24"/>
              </w:rPr>
            </w:pPr>
            <w:r>
              <w:rPr>
                <w:rFonts w:ascii="Times New Roman" w:hAnsi="Times New Roman" w:cs="Times New Roman"/>
                <w:sz w:val="24"/>
                <w:szCs w:val="24"/>
              </w:rPr>
              <w:t>Dovanos gavimo laikas, aplinkybės</w:t>
            </w:r>
          </w:p>
        </w:tc>
        <w:tc>
          <w:tcPr>
            <w:tcW w:w="1926" w:type="dxa"/>
          </w:tcPr>
          <w:p w14:paraId="2E034BBE" w14:textId="77777777" w:rsidR="006461DA" w:rsidRDefault="006461DA" w:rsidP="00CC5A8B">
            <w:pPr>
              <w:ind w:firstLine="0"/>
              <w:rPr>
                <w:rFonts w:ascii="Times New Roman" w:hAnsi="Times New Roman" w:cs="Times New Roman"/>
                <w:sz w:val="24"/>
                <w:szCs w:val="24"/>
              </w:rPr>
            </w:pPr>
            <w:r>
              <w:rPr>
                <w:rFonts w:ascii="Times New Roman" w:hAnsi="Times New Roman" w:cs="Times New Roman"/>
                <w:sz w:val="24"/>
                <w:szCs w:val="24"/>
              </w:rPr>
              <w:t xml:space="preserve">Kiekis </w:t>
            </w:r>
          </w:p>
        </w:tc>
        <w:tc>
          <w:tcPr>
            <w:tcW w:w="1926" w:type="dxa"/>
          </w:tcPr>
          <w:p w14:paraId="2E034BBF" w14:textId="77777777" w:rsidR="006461DA" w:rsidRDefault="006461DA" w:rsidP="00CC5A8B">
            <w:pPr>
              <w:ind w:firstLine="0"/>
              <w:rPr>
                <w:rFonts w:ascii="Times New Roman" w:hAnsi="Times New Roman" w:cs="Times New Roman"/>
                <w:sz w:val="24"/>
                <w:szCs w:val="24"/>
              </w:rPr>
            </w:pPr>
            <w:r>
              <w:rPr>
                <w:rFonts w:ascii="Times New Roman" w:hAnsi="Times New Roman" w:cs="Times New Roman"/>
                <w:sz w:val="24"/>
                <w:szCs w:val="24"/>
              </w:rPr>
              <w:t>Pastabos</w:t>
            </w:r>
          </w:p>
        </w:tc>
      </w:tr>
      <w:tr w:rsidR="006461DA" w14:paraId="2E034BC6" w14:textId="77777777" w:rsidTr="006461DA">
        <w:tc>
          <w:tcPr>
            <w:tcW w:w="704" w:type="dxa"/>
          </w:tcPr>
          <w:p w14:paraId="2E034BC1" w14:textId="77777777" w:rsidR="006461DA" w:rsidRDefault="006461DA" w:rsidP="00CC5A8B">
            <w:pPr>
              <w:ind w:firstLine="0"/>
              <w:rPr>
                <w:rFonts w:ascii="Times New Roman" w:hAnsi="Times New Roman" w:cs="Times New Roman"/>
                <w:sz w:val="24"/>
                <w:szCs w:val="24"/>
              </w:rPr>
            </w:pPr>
          </w:p>
        </w:tc>
        <w:tc>
          <w:tcPr>
            <w:tcW w:w="3146" w:type="dxa"/>
          </w:tcPr>
          <w:p w14:paraId="2E034BC2" w14:textId="77777777" w:rsidR="006461DA" w:rsidRDefault="006461DA" w:rsidP="00CC5A8B">
            <w:pPr>
              <w:ind w:firstLine="0"/>
              <w:rPr>
                <w:rFonts w:ascii="Times New Roman" w:hAnsi="Times New Roman" w:cs="Times New Roman"/>
                <w:sz w:val="24"/>
                <w:szCs w:val="24"/>
              </w:rPr>
            </w:pPr>
          </w:p>
        </w:tc>
        <w:tc>
          <w:tcPr>
            <w:tcW w:w="1926" w:type="dxa"/>
          </w:tcPr>
          <w:p w14:paraId="2E034BC3" w14:textId="77777777" w:rsidR="006461DA" w:rsidRDefault="006461DA" w:rsidP="00CC5A8B">
            <w:pPr>
              <w:ind w:firstLine="0"/>
              <w:rPr>
                <w:rFonts w:ascii="Times New Roman" w:hAnsi="Times New Roman" w:cs="Times New Roman"/>
                <w:sz w:val="24"/>
                <w:szCs w:val="24"/>
              </w:rPr>
            </w:pPr>
          </w:p>
        </w:tc>
        <w:tc>
          <w:tcPr>
            <w:tcW w:w="1926" w:type="dxa"/>
          </w:tcPr>
          <w:p w14:paraId="2E034BC4" w14:textId="77777777" w:rsidR="006461DA" w:rsidRDefault="006461DA" w:rsidP="00CC5A8B">
            <w:pPr>
              <w:ind w:firstLine="0"/>
              <w:rPr>
                <w:rFonts w:ascii="Times New Roman" w:hAnsi="Times New Roman" w:cs="Times New Roman"/>
                <w:sz w:val="24"/>
                <w:szCs w:val="24"/>
              </w:rPr>
            </w:pPr>
          </w:p>
        </w:tc>
        <w:tc>
          <w:tcPr>
            <w:tcW w:w="1926" w:type="dxa"/>
          </w:tcPr>
          <w:p w14:paraId="2E034BC5" w14:textId="77777777" w:rsidR="006461DA" w:rsidRDefault="006461DA" w:rsidP="00CC5A8B">
            <w:pPr>
              <w:ind w:firstLine="0"/>
              <w:rPr>
                <w:rFonts w:ascii="Times New Roman" w:hAnsi="Times New Roman" w:cs="Times New Roman"/>
                <w:sz w:val="24"/>
                <w:szCs w:val="24"/>
              </w:rPr>
            </w:pPr>
          </w:p>
        </w:tc>
      </w:tr>
      <w:tr w:rsidR="006461DA" w14:paraId="2E034BCC" w14:textId="77777777" w:rsidTr="006461DA">
        <w:tc>
          <w:tcPr>
            <w:tcW w:w="704" w:type="dxa"/>
          </w:tcPr>
          <w:p w14:paraId="2E034BC7" w14:textId="77777777" w:rsidR="006461DA" w:rsidRDefault="006461DA" w:rsidP="00CC5A8B">
            <w:pPr>
              <w:ind w:firstLine="0"/>
              <w:rPr>
                <w:rFonts w:ascii="Times New Roman" w:hAnsi="Times New Roman" w:cs="Times New Roman"/>
                <w:sz w:val="24"/>
                <w:szCs w:val="24"/>
              </w:rPr>
            </w:pPr>
          </w:p>
        </w:tc>
        <w:tc>
          <w:tcPr>
            <w:tcW w:w="3146" w:type="dxa"/>
          </w:tcPr>
          <w:p w14:paraId="2E034BC8" w14:textId="77777777" w:rsidR="006461DA" w:rsidRDefault="006461DA" w:rsidP="00CC5A8B">
            <w:pPr>
              <w:ind w:firstLine="0"/>
              <w:rPr>
                <w:rFonts w:ascii="Times New Roman" w:hAnsi="Times New Roman" w:cs="Times New Roman"/>
                <w:sz w:val="24"/>
                <w:szCs w:val="24"/>
              </w:rPr>
            </w:pPr>
          </w:p>
        </w:tc>
        <w:tc>
          <w:tcPr>
            <w:tcW w:w="1926" w:type="dxa"/>
          </w:tcPr>
          <w:p w14:paraId="2E034BC9" w14:textId="77777777" w:rsidR="006461DA" w:rsidRDefault="006461DA" w:rsidP="00CC5A8B">
            <w:pPr>
              <w:ind w:firstLine="0"/>
              <w:rPr>
                <w:rFonts w:ascii="Times New Roman" w:hAnsi="Times New Roman" w:cs="Times New Roman"/>
                <w:sz w:val="24"/>
                <w:szCs w:val="24"/>
              </w:rPr>
            </w:pPr>
          </w:p>
        </w:tc>
        <w:tc>
          <w:tcPr>
            <w:tcW w:w="1926" w:type="dxa"/>
          </w:tcPr>
          <w:p w14:paraId="2E034BCA" w14:textId="77777777" w:rsidR="006461DA" w:rsidRDefault="006461DA" w:rsidP="00CC5A8B">
            <w:pPr>
              <w:ind w:firstLine="0"/>
              <w:rPr>
                <w:rFonts w:ascii="Times New Roman" w:hAnsi="Times New Roman" w:cs="Times New Roman"/>
                <w:sz w:val="24"/>
                <w:szCs w:val="24"/>
              </w:rPr>
            </w:pPr>
          </w:p>
        </w:tc>
        <w:tc>
          <w:tcPr>
            <w:tcW w:w="1926" w:type="dxa"/>
          </w:tcPr>
          <w:p w14:paraId="2E034BCB" w14:textId="77777777" w:rsidR="006461DA" w:rsidRDefault="006461DA" w:rsidP="00CC5A8B">
            <w:pPr>
              <w:ind w:firstLine="0"/>
              <w:rPr>
                <w:rFonts w:ascii="Times New Roman" w:hAnsi="Times New Roman" w:cs="Times New Roman"/>
                <w:sz w:val="24"/>
                <w:szCs w:val="24"/>
              </w:rPr>
            </w:pPr>
          </w:p>
        </w:tc>
      </w:tr>
    </w:tbl>
    <w:p w14:paraId="2E034BCD" w14:textId="77777777" w:rsidR="00CC5A8B" w:rsidRDefault="00CC5A8B" w:rsidP="00CC5A8B">
      <w:pPr>
        <w:spacing w:after="0"/>
        <w:rPr>
          <w:rFonts w:ascii="Times New Roman" w:hAnsi="Times New Roman" w:cs="Times New Roman"/>
          <w:sz w:val="24"/>
          <w:szCs w:val="24"/>
        </w:rPr>
      </w:pPr>
    </w:p>
    <w:p w14:paraId="2E034BCE" w14:textId="77777777" w:rsidR="00CC5A8B" w:rsidRDefault="00CC5A8B" w:rsidP="00CC5A8B">
      <w:pPr>
        <w:spacing w:after="0"/>
        <w:rPr>
          <w:rFonts w:ascii="Times New Roman" w:hAnsi="Times New Roman" w:cs="Times New Roman"/>
          <w:sz w:val="24"/>
          <w:szCs w:val="24"/>
        </w:rPr>
      </w:pPr>
    </w:p>
    <w:p w14:paraId="2E034BCF" w14:textId="77777777" w:rsidR="00CC5A8B" w:rsidRDefault="00CC5A8B" w:rsidP="00CC5A8B">
      <w:pPr>
        <w:spacing w:after="0"/>
        <w:rPr>
          <w:rFonts w:ascii="Times New Roman" w:hAnsi="Times New Roman" w:cs="Times New Roman"/>
          <w:sz w:val="24"/>
          <w:szCs w:val="24"/>
        </w:rPr>
      </w:pPr>
    </w:p>
    <w:p w14:paraId="2E034BD0" w14:textId="77777777" w:rsidR="00CC5A8B" w:rsidRDefault="006461DA" w:rsidP="006461DA">
      <w:pPr>
        <w:spacing w:after="0"/>
        <w:ind w:firstLine="0"/>
        <w:rPr>
          <w:rFonts w:ascii="Times New Roman" w:hAnsi="Times New Roman" w:cs="Times New Roman"/>
          <w:sz w:val="24"/>
          <w:szCs w:val="24"/>
        </w:rPr>
      </w:pPr>
      <w:r>
        <w:rPr>
          <w:rFonts w:ascii="Times New Roman" w:hAnsi="Times New Roman" w:cs="Times New Roman"/>
          <w:sz w:val="24"/>
          <w:szCs w:val="24"/>
        </w:rPr>
        <w:t>Dovaną perdavė_____________________  _______________  _____________________________</w:t>
      </w:r>
    </w:p>
    <w:p w14:paraId="2E034BD1" w14:textId="77777777" w:rsidR="006461DA" w:rsidRDefault="00AD3D44" w:rsidP="00CC5A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61DA">
        <w:rPr>
          <w:rFonts w:ascii="Times New Roman" w:hAnsi="Times New Roman" w:cs="Times New Roman"/>
          <w:sz w:val="24"/>
          <w:szCs w:val="24"/>
        </w:rPr>
        <w:t xml:space="preserve">  (pareigos)                          (parašas)                       (vardas, pavardė)</w:t>
      </w:r>
    </w:p>
    <w:p w14:paraId="2E034BD2" w14:textId="77777777" w:rsidR="006461DA" w:rsidRDefault="006461DA" w:rsidP="00CC5A8B">
      <w:pPr>
        <w:spacing w:after="0"/>
        <w:rPr>
          <w:rFonts w:ascii="Times New Roman" w:hAnsi="Times New Roman" w:cs="Times New Roman"/>
          <w:sz w:val="24"/>
          <w:szCs w:val="24"/>
        </w:rPr>
      </w:pPr>
    </w:p>
    <w:p w14:paraId="2E034BD3" w14:textId="77777777" w:rsidR="006461DA" w:rsidRDefault="006461DA" w:rsidP="006461DA">
      <w:pPr>
        <w:spacing w:after="0"/>
        <w:ind w:firstLine="0"/>
        <w:rPr>
          <w:rFonts w:ascii="Times New Roman" w:hAnsi="Times New Roman" w:cs="Times New Roman"/>
          <w:sz w:val="24"/>
          <w:szCs w:val="24"/>
        </w:rPr>
      </w:pPr>
      <w:r>
        <w:rPr>
          <w:rFonts w:ascii="Times New Roman" w:hAnsi="Times New Roman" w:cs="Times New Roman"/>
          <w:sz w:val="24"/>
          <w:szCs w:val="24"/>
        </w:rPr>
        <w:t>Dovaną priėmė_____________________  _______________  ______________________________</w:t>
      </w:r>
    </w:p>
    <w:p w14:paraId="2E034BD4" w14:textId="77777777" w:rsidR="006461DA" w:rsidRDefault="006461DA" w:rsidP="00CC5A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AD3D44">
        <w:rPr>
          <w:rFonts w:ascii="Times New Roman" w:hAnsi="Times New Roman" w:cs="Times New Roman"/>
          <w:sz w:val="24"/>
          <w:szCs w:val="24"/>
        </w:rPr>
        <w:t xml:space="preserve">                 </w:t>
      </w:r>
      <w:r>
        <w:rPr>
          <w:rFonts w:ascii="Times New Roman" w:hAnsi="Times New Roman" w:cs="Times New Roman"/>
          <w:sz w:val="24"/>
          <w:szCs w:val="24"/>
        </w:rPr>
        <w:t>(pareigos)                         (parašas)                   (vardas, pavardė)</w:t>
      </w:r>
    </w:p>
    <w:p w14:paraId="2E034BD5" w14:textId="77777777" w:rsidR="00CC5A8B" w:rsidRDefault="00CC5A8B" w:rsidP="00CC5A8B">
      <w:pPr>
        <w:spacing w:after="0"/>
        <w:rPr>
          <w:rFonts w:ascii="Times New Roman" w:hAnsi="Times New Roman" w:cs="Times New Roman"/>
          <w:sz w:val="24"/>
          <w:szCs w:val="24"/>
        </w:rPr>
      </w:pPr>
    </w:p>
    <w:p w14:paraId="2E034BD6" w14:textId="77777777" w:rsidR="00CC5A8B" w:rsidRDefault="00CC5A8B" w:rsidP="00CC5A8B">
      <w:pPr>
        <w:spacing w:after="0"/>
        <w:rPr>
          <w:rFonts w:ascii="Times New Roman" w:hAnsi="Times New Roman" w:cs="Times New Roman"/>
          <w:sz w:val="24"/>
          <w:szCs w:val="24"/>
        </w:rPr>
      </w:pPr>
    </w:p>
    <w:p w14:paraId="2E034BD7" w14:textId="77777777" w:rsidR="00CC5A8B" w:rsidRDefault="00CC5A8B" w:rsidP="00CC5A8B">
      <w:pPr>
        <w:spacing w:after="0"/>
        <w:rPr>
          <w:rFonts w:ascii="Times New Roman" w:hAnsi="Times New Roman" w:cs="Times New Roman"/>
          <w:sz w:val="24"/>
          <w:szCs w:val="24"/>
        </w:rPr>
      </w:pPr>
    </w:p>
    <w:p w14:paraId="2E034BD8" w14:textId="77777777" w:rsidR="00CC5A8B" w:rsidRDefault="00CC5A8B" w:rsidP="00CC5A8B">
      <w:pPr>
        <w:spacing w:after="0"/>
        <w:rPr>
          <w:rFonts w:ascii="Times New Roman" w:hAnsi="Times New Roman" w:cs="Times New Roman"/>
          <w:sz w:val="24"/>
          <w:szCs w:val="24"/>
        </w:rPr>
      </w:pPr>
    </w:p>
    <w:p w14:paraId="2E034BD9" w14:textId="77777777" w:rsidR="00CC5A8B" w:rsidRDefault="00CC5A8B" w:rsidP="00CC5A8B">
      <w:pPr>
        <w:spacing w:after="0"/>
        <w:rPr>
          <w:rFonts w:ascii="Times New Roman" w:hAnsi="Times New Roman" w:cs="Times New Roman"/>
          <w:sz w:val="24"/>
          <w:szCs w:val="24"/>
        </w:rPr>
      </w:pPr>
    </w:p>
    <w:p w14:paraId="2E034BDA" w14:textId="77777777" w:rsidR="00CC5A8B" w:rsidRDefault="00CC5A8B" w:rsidP="00CC5A8B">
      <w:pPr>
        <w:spacing w:after="0"/>
        <w:rPr>
          <w:rFonts w:ascii="Times New Roman" w:hAnsi="Times New Roman" w:cs="Times New Roman"/>
          <w:sz w:val="24"/>
          <w:szCs w:val="24"/>
        </w:rPr>
      </w:pPr>
    </w:p>
    <w:p w14:paraId="2E034BDB" w14:textId="77777777" w:rsidR="00CC5A8B" w:rsidRDefault="00CC5A8B" w:rsidP="00CC5A8B">
      <w:pPr>
        <w:spacing w:after="0"/>
        <w:rPr>
          <w:rFonts w:ascii="Times New Roman" w:hAnsi="Times New Roman" w:cs="Times New Roman"/>
          <w:sz w:val="24"/>
          <w:szCs w:val="24"/>
        </w:rPr>
      </w:pPr>
    </w:p>
    <w:p w14:paraId="2E034BDC" w14:textId="77777777" w:rsidR="00CC5A8B" w:rsidRDefault="00CC5A8B" w:rsidP="00EF7C05">
      <w:pPr>
        <w:spacing w:after="0"/>
        <w:rPr>
          <w:rFonts w:ascii="Times New Roman" w:hAnsi="Times New Roman" w:cs="Times New Roman"/>
          <w:sz w:val="24"/>
          <w:szCs w:val="24"/>
        </w:rPr>
      </w:pPr>
    </w:p>
    <w:p w14:paraId="2E034BDD" w14:textId="77777777" w:rsidR="006461DA" w:rsidRDefault="006461DA" w:rsidP="00EF7C05">
      <w:pPr>
        <w:spacing w:after="0"/>
        <w:rPr>
          <w:rFonts w:ascii="Times New Roman" w:hAnsi="Times New Roman" w:cs="Times New Roman"/>
          <w:sz w:val="24"/>
          <w:szCs w:val="24"/>
        </w:rPr>
      </w:pPr>
    </w:p>
    <w:p w14:paraId="2E034BDE" w14:textId="77777777" w:rsidR="006461DA" w:rsidRDefault="006461DA" w:rsidP="00EF7C05">
      <w:pPr>
        <w:spacing w:after="0"/>
        <w:rPr>
          <w:rFonts w:ascii="Times New Roman" w:hAnsi="Times New Roman" w:cs="Times New Roman"/>
          <w:sz w:val="24"/>
          <w:szCs w:val="24"/>
        </w:rPr>
      </w:pPr>
    </w:p>
    <w:p w14:paraId="2E034BDF" w14:textId="77777777" w:rsidR="006461DA" w:rsidRDefault="006461DA" w:rsidP="00EF7C05">
      <w:pPr>
        <w:spacing w:after="0"/>
        <w:rPr>
          <w:rFonts w:ascii="Times New Roman" w:hAnsi="Times New Roman" w:cs="Times New Roman"/>
          <w:sz w:val="24"/>
          <w:szCs w:val="24"/>
        </w:rPr>
      </w:pPr>
    </w:p>
    <w:p w14:paraId="2E034BE0" w14:textId="77777777" w:rsidR="006461DA" w:rsidRDefault="006461DA" w:rsidP="00EF7C05">
      <w:pPr>
        <w:spacing w:after="0"/>
        <w:rPr>
          <w:rFonts w:ascii="Times New Roman" w:hAnsi="Times New Roman" w:cs="Times New Roman"/>
          <w:sz w:val="24"/>
          <w:szCs w:val="24"/>
        </w:rPr>
      </w:pPr>
    </w:p>
    <w:p w14:paraId="2E034BE1" w14:textId="77777777" w:rsidR="006461DA" w:rsidRDefault="006461DA" w:rsidP="00EF7C05">
      <w:pPr>
        <w:spacing w:after="0"/>
        <w:rPr>
          <w:rFonts w:ascii="Times New Roman" w:hAnsi="Times New Roman" w:cs="Times New Roman"/>
          <w:sz w:val="24"/>
          <w:szCs w:val="24"/>
        </w:rPr>
      </w:pPr>
    </w:p>
    <w:p w14:paraId="2E034BE2" w14:textId="77777777" w:rsidR="006461DA" w:rsidRDefault="006461DA" w:rsidP="00EF7C05">
      <w:pPr>
        <w:spacing w:after="0"/>
        <w:rPr>
          <w:rFonts w:ascii="Times New Roman" w:hAnsi="Times New Roman" w:cs="Times New Roman"/>
          <w:sz w:val="24"/>
          <w:szCs w:val="24"/>
        </w:rPr>
      </w:pPr>
    </w:p>
    <w:p w14:paraId="2E034BE3" w14:textId="77777777" w:rsidR="006461DA" w:rsidRDefault="006461DA" w:rsidP="00EF7C05">
      <w:pPr>
        <w:spacing w:after="0"/>
        <w:rPr>
          <w:rFonts w:ascii="Times New Roman" w:hAnsi="Times New Roman" w:cs="Times New Roman"/>
          <w:sz w:val="24"/>
          <w:szCs w:val="24"/>
        </w:rPr>
      </w:pPr>
    </w:p>
    <w:p w14:paraId="2E034BE4" w14:textId="77777777" w:rsidR="006461DA" w:rsidRDefault="006461DA" w:rsidP="00EF7C05">
      <w:pPr>
        <w:spacing w:after="0"/>
        <w:rPr>
          <w:rFonts w:ascii="Times New Roman" w:hAnsi="Times New Roman" w:cs="Times New Roman"/>
          <w:sz w:val="24"/>
          <w:szCs w:val="24"/>
        </w:rPr>
      </w:pPr>
    </w:p>
    <w:p w14:paraId="2E034BE5" w14:textId="77777777" w:rsidR="006461DA" w:rsidRDefault="006461DA" w:rsidP="00EF7C05">
      <w:pPr>
        <w:spacing w:after="0"/>
        <w:rPr>
          <w:rFonts w:ascii="Times New Roman" w:hAnsi="Times New Roman" w:cs="Times New Roman"/>
          <w:sz w:val="24"/>
          <w:szCs w:val="24"/>
        </w:rPr>
      </w:pPr>
    </w:p>
    <w:p w14:paraId="2E034BE6" w14:textId="77777777" w:rsidR="006461DA" w:rsidRDefault="006461DA" w:rsidP="00EF7C05">
      <w:pPr>
        <w:spacing w:after="0"/>
        <w:rPr>
          <w:rFonts w:ascii="Times New Roman" w:hAnsi="Times New Roman" w:cs="Times New Roman"/>
          <w:sz w:val="24"/>
          <w:szCs w:val="24"/>
        </w:rPr>
      </w:pPr>
    </w:p>
    <w:p w14:paraId="2E034BE7" w14:textId="77777777" w:rsidR="006461DA" w:rsidRDefault="006461DA" w:rsidP="00EF7C05">
      <w:pPr>
        <w:spacing w:after="0"/>
        <w:rPr>
          <w:rFonts w:ascii="Times New Roman" w:hAnsi="Times New Roman" w:cs="Times New Roman"/>
          <w:sz w:val="24"/>
          <w:szCs w:val="24"/>
        </w:rPr>
      </w:pPr>
    </w:p>
    <w:p w14:paraId="2E034BE8" w14:textId="77777777" w:rsidR="006461DA" w:rsidRDefault="006461DA" w:rsidP="00EF7C05">
      <w:pPr>
        <w:spacing w:after="0"/>
        <w:rPr>
          <w:rFonts w:ascii="Times New Roman" w:hAnsi="Times New Roman" w:cs="Times New Roman"/>
          <w:sz w:val="24"/>
          <w:szCs w:val="24"/>
        </w:rPr>
      </w:pPr>
    </w:p>
    <w:p w14:paraId="2E034BE9" w14:textId="77777777" w:rsidR="006461DA" w:rsidRDefault="006461DA" w:rsidP="00EF7C05">
      <w:pPr>
        <w:spacing w:after="0"/>
        <w:rPr>
          <w:rFonts w:ascii="Times New Roman" w:hAnsi="Times New Roman" w:cs="Times New Roman"/>
          <w:sz w:val="24"/>
          <w:szCs w:val="24"/>
        </w:rPr>
      </w:pPr>
    </w:p>
    <w:p w14:paraId="2E034BEA" w14:textId="77777777" w:rsidR="006461DA" w:rsidRDefault="006461DA" w:rsidP="00EF7C05">
      <w:pPr>
        <w:spacing w:after="0"/>
        <w:rPr>
          <w:rFonts w:ascii="Times New Roman" w:hAnsi="Times New Roman" w:cs="Times New Roman"/>
          <w:sz w:val="24"/>
          <w:szCs w:val="24"/>
        </w:rPr>
      </w:pPr>
    </w:p>
    <w:p w14:paraId="2E034BEB" w14:textId="77777777" w:rsidR="006461DA" w:rsidRDefault="006461DA" w:rsidP="00EF7C05">
      <w:pPr>
        <w:spacing w:after="0"/>
        <w:rPr>
          <w:rFonts w:ascii="Times New Roman" w:hAnsi="Times New Roman" w:cs="Times New Roman"/>
          <w:sz w:val="24"/>
          <w:szCs w:val="24"/>
        </w:rPr>
      </w:pPr>
    </w:p>
    <w:p w14:paraId="2E034BEC" w14:textId="77777777" w:rsidR="006461DA" w:rsidRDefault="006461DA" w:rsidP="006461DA">
      <w:pPr>
        <w:spacing w:after="0"/>
        <w:rPr>
          <w:rFonts w:ascii="Times New Roman" w:hAnsi="Times New Roman" w:cs="Times New Roman"/>
          <w:sz w:val="24"/>
          <w:szCs w:val="24"/>
        </w:rPr>
      </w:pPr>
    </w:p>
    <w:p w14:paraId="2E034BED" w14:textId="77777777" w:rsidR="006461DA" w:rsidRDefault="006461DA" w:rsidP="006461DA">
      <w:pPr>
        <w:spacing w:after="0"/>
        <w:rPr>
          <w:rFonts w:ascii="Times New Roman" w:hAnsi="Times New Roman" w:cs="Times New Roman"/>
          <w:sz w:val="24"/>
          <w:szCs w:val="24"/>
        </w:rPr>
      </w:pPr>
    </w:p>
    <w:p w14:paraId="2E034BEE" w14:textId="77777777" w:rsidR="006461DA" w:rsidRDefault="006461DA" w:rsidP="006461DA">
      <w:pPr>
        <w:spacing w:after="0"/>
        <w:rPr>
          <w:rFonts w:ascii="Times New Roman" w:hAnsi="Times New Roman" w:cs="Times New Roman"/>
          <w:sz w:val="24"/>
          <w:szCs w:val="24"/>
        </w:rPr>
      </w:pPr>
    </w:p>
    <w:p w14:paraId="2E034BEF" w14:textId="77777777" w:rsidR="0035141F" w:rsidRDefault="0035141F" w:rsidP="006461DA">
      <w:pPr>
        <w:spacing w:after="0"/>
        <w:rPr>
          <w:rFonts w:ascii="Times New Roman" w:hAnsi="Times New Roman" w:cs="Times New Roman"/>
          <w:sz w:val="24"/>
          <w:szCs w:val="24"/>
        </w:rPr>
      </w:pPr>
    </w:p>
    <w:p w14:paraId="2E034BF0" w14:textId="77777777" w:rsidR="006461DA" w:rsidRDefault="006461DA" w:rsidP="006461DA">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Klaipėdos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w:t>
      </w:r>
    </w:p>
    <w:p w14:paraId="2E034BF1" w14:textId="77777777" w:rsidR="006461DA" w:rsidRDefault="006461DA" w:rsidP="006461DA">
      <w:pPr>
        <w:spacing w:after="0"/>
        <w:jc w:val="center"/>
        <w:rPr>
          <w:rFonts w:ascii="Times New Roman" w:hAnsi="Times New Roman" w:cs="Times New Roman"/>
          <w:sz w:val="24"/>
          <w:szCs w:val="24"/>
        </w:rPr>
      </w:pPr>
      <w:r>
        <w:rPr>
          <w:rFonts w:ascii="Times New Roman" w:hAnsi="Times New Roman" w:cs="Times New Roman"/>
          <w:sz w:val="24"/>
          <w:szCs w:val="24"/>
        </w:rPr>
        <w:t xml:space="preserve">                                                                            Dovanų gavimo, vertinimo ir apskaitos</w:t>
      </w:r>
    </w:p>
    <w:p w14:paraId="2E034BF2" w14:textId="77777777" w:rsidR="006461DA" w:rsidRDefault="006461DA" w:rsidP="006461D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5141F">
        <w:rPr>
          <w:rFonts w:ascii="Times New Roman" w:hAnsi="Times New Roman" w:cs="Times New Roman"/>
          <w:sz w:val="24"/>
          <w:szCs w:val="24"/>
        </w:rPr>
        <w:t xml:space="preserve">                tvarkos aprašo 3</w:t>
      </w:r>
      <w:r>
        <w:rPr>
          <w:rFonts w:ascii="Times New Roman" w:hAnsi="Times New Roman" w:cs="Times New Roman"/>
          <w:sz w:val="24"/>
          <w:szCs w:val="24"/>
        </w:rPr>
        <w:t xml:space="preserve"> priedas</w:t>
      </w:r>
    </w:p>
    <w:p w14:paraId="2E034BF3" w14:textId="77777777" w:rsidR="006461DA" w:rsidRDefault="006461DA" w:rsidP="006461DA">
      <w:pPr>
        <w:spacing w:after="0"/>
        <w:jc w:val="center"/>
        <w:rPr>
          <w:rFonts w:ascii="Times New Roman" w:hAnsi="Times New Roman" w:cs="Times New Roman"/>
          <w:sz w:val="24"/>
          <w:szCs w:val="24"/>
        </w:rPr>
      </w:pPr>
    </w:p>
    <w:p w14:paraId="2E034BF4" w14:textId="77777777" w:rsidR="0035141F" w:rsidRDefault="0035141F" w:rsidP="003311B9">
      <w:pPr>
        <w:spacing w:after="0"/>
        <w:jc w:val="center"/>
        <w:rPr>
          <w:rFonts w:ascii="Times New Roman" w:hAnsi="Times New Roman" w:cs="Times New Roman"/>
          <w:sz w:val="24"/>
          <w:szCs w:val="24"/>
        </w:rPr>
      </w:pPr>
    </w:p>
    <w:p w14:paraId="2E034BF5" w14:textId="77777777" w:rsidR="006461DA" w:rsidRPr="0049478B" w:rsidRDefault="006461DA" w:rsidP="003311B9">
      <w:pPr>
        <w:spacing w:after="0"/>
        <w:jc w:val="center"/>
        <w:rPr>
          <w:rFonts w:ascii="Times New Roman" w:hAnsi="Times New Roman" w:cs="Times New Roman"/>
          <w:b/>
          <w:sz w:val="24"/>
          <w:szCs w:val="24"/>
        </w:rPr>
      </w:pPr>
      <w:r>
        <w:rPr>
          <w:rFonts w:ascii="Times New Roman" w:hAnsi="Times New Roman" w:cs="Times New Roman"/>
          <w:b/>
          <w:sz w:val="24"/>
          <w:szCs w:val="24"/>
        </w:rPr>
        <w:t>DOVANOS VERTINIMO</w:t>
      </w:r>
      <w:r w:rsidRPr="0049478B">
        <w:rPr>
          <w:rFonts w:ascii="Times New Roman" w:hAnsi="Times New Roman" w:cs="Times New Roman"/>
          <w:b/>
          <w:sz w:val="24"/>
          <w:szCs w:val="24"/>
        </w:rPr>
        <w:t xml:space="preserve"> AKTAS</w:t>
      </w:r>
    </w:p>
    <w:p w14:paraId="2E034BF6" w14:textId="77777777" w:rsidR="006461DA" w:rsidRDefault="006461DA" w:rsidP="006461DA">
      <w:pPr>
        <w:spacing w:after="0"/>
        <w:rPr>
          <w:rFonts w:ascii="Times New Roman" w:hAnsi="Times New Roman" w:cs="Times New Roman"/>
          <w:sz w:val="24"/>
          <w:szCs w:val="24"/>
        </w:rPr>
      </w:pPr>
    </w:p>
    <w:p w14:paraId="2E034BF7" w14:textId="77777777" w:rsidR="006461DA" w:rsidRDefault="006461DA" w:rsidP="006461DA">
      <w:pPr>
        <w:spacing w:after="0"/>
        <w:jc w:val="center"/>
        <w:rPr>
          <w:rFonts w:ascii="Times New Roman" w:hAnsi="Times New Roman" w:cs="Times New Roman"/>
          <w:sz w:val="24"/>
          <w:szCs w:val="24"/>
        </w:rPr>
      </w:pPr>
      <w:r>
        <w:rPr>
          <w:rFonts w:ascii="Times New Roman" w:hAnsi="Times New Roman" w:cs="Times New Roman"/>
          <w:sz w:val="24"/>
          <w:szCs w:val="24"/>
        </w:rPr>
        <w:t>___________________Nr.___________________</w:t>
      </w:r>
    </w:p>
    <w:p w14:paraId="2E034BF8" w14:textId="77777777" w:rsidR="006461DA" w:rsidRDefault="00355B33" w:rsidP="00355B33">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61DA">
        <w:rPr>
          <w:rFonts w:ascii="Times New Roman" w:hAnsi="Times New Roman" w:cs="Times New Roman"/>
          <w:sz w:val="24"/>
          <w:szCs w:val="24"/>
        </w:rPr>
        <w:t>(data)</w:t>
      </w:r>
    </w:p>
    <w:p w14:paraId="2E034BF9" w14:textId="77777777" w:rsidR="006461DA"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Antikorupcinė komisija, sudaryta:</w:t>
      </w:r>
    </w:p>
    <w:p w14:paraId="2E034BFA"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Komisijos pirmininkas_____________________________</w:t>
      </w:r>
    </w:p>
    <w:p w14:paraId="2E034BFB"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Komisijos nariai</w:t>
      </w:r>
      <w:r w:rsidR="0035141F">
        <w:rPr>
          <w:rFonts w:ascii="Times New Roman" w:hAnsi="Times New Roman" w:cs="Times New Roman"/>
          <w:sz w:val="24"/>
          <w:szCs w:val="24"/>
        </w:rPr>
        <w:t>:</w:t>
      </w:r>
    </w:p>
    <w:p w14:paraId="2E034BFC"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2E034BFD"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2E034BFE"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2E034BFF" w14:textId="77777777" w:rsidR="0035141F" w:rsidRDefault="0035141F"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2E034C00" w14:textId="77777777" w:rsidR="0035141F" w:rsidRDefault="0035141F"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2E034C01" w14:textId="77777777" w:rsidR="006461DA" w:rsidRDefault="006461DA" w:rsidP="006461DA">
      <w:pPr>
        <w:spacing w:after="0"/>
        <w:jc w:val="center"/>
        <w:rPr>
          <w:rFonts w:ascii="Times New Roman" w:hAnsi="Times New Roman" w:cs="Times New Roman"/>
          <w:sz w:val="24"/>
          <w:szCs w:val="24"/>
        </w:rPr>
      </w:pPr>
    </w:p>
    <w:p w14:paraId="2E034C02" w14:textId="77777777" w:rsidR="006461DA" w:rsidRDefault="006461DA" w:rsidP="006461DA">
      <w:pPr>
        <w:spacing w:after="0"/>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57"/>
        <w:gridCol w:w="1544"/>
        <w:gridCol w:w="1545"/>
        <w:gridCol w:w="927"/>
        <w:gridCol w:w="1276"/>
        <w:gridCol w:w="3679"/>
      </w:tblGrid>
      <w:tr w:rsidR="00355B33" w14:paraId="2E034C09" w14:textId="77777777" w:rsidTr="00355B33">
        <w:tc>
          <w:tcPr>
            <w:tcW w:w="657" w:type="dxa"/>
          </w:tcPr>
          <w:p w14:paraId="2E034C03" w14:textId="77777777" w:rsidR="00355B33" w:rsidRDefault="00355B33" w:rsidP="0098003F">
            <w:pPr>
              <w:ind w:firstLine="0"/>
              <w:rPr>
                <w:rFonts w:ascii="Times New Roman" w:hAnsi="Times New Roman" w:cs="Times New Roman"/>
                <w:sz w:val="24"/>
                <w:szCs w:val="24"/>
              </w:rPr>
            </w:pPr>
            <w:r>
              <w:rPr>
                <w:rFonts w:ascii="Times New Roman" w:hAnsi="Times New Roman" w:cs="Times New Roman"/>
                <w:sz w:val="24"/>
                <w:szCs w:val="24"/>
              </w:rPr>
              <w:t>Eil. Nr.</w:t>
            </w:r>
          </w:p>
        </w:tc>
        <w:tc>
          <w:tcPr>
            <w:tcW w:w="1544" w:type="dxa"/>
          </w:tcPr>
          <w:p w14:paraId="2E034C04" w14:textId="77777777" w:rsidR="00355B33" w:rsidRDefault="00355B33" w:rsidP="0098003F">
            <w:pPr>
              <w:ind w:firstLine="0"/>
              <w:rPr>
                <w:rFonts w:ascii="Times New Roman" w:hAnsi="Times New Roman" w:cs="Times New Roman"/>
                <w:sz w:val="24"/>
                <w:szCs w:val="24"/>
              </w:rPr>
            </w:pPr>
            <w:r>
              <w:rPr>
                <w:rFonts w:ascii="Times New Roman" w:hAnsi="Times New Roman" w:cs="Times New Roman"/>
                <w:sz w:val="24"/>
                <w:szCs w:val="24"/>
              </w:rPr>
              <w:t>Dovanos pavadinimas, apibūdinimas</w:t>
            </w:r>
          </w:p>
        </w:tc>
        <w:tc>
          <w:tcPr>
            <w:tcW w:w="1545" w:type="dxa"/>
          </w:tcPr>
          <w:p w14:paraId="2E034C05" w14:textId="77777777" w:rsidR="00355B33" w:rsidRDefault="00355B33" w:rsidP="0098003F">
            <w:pPr>
              <w:ind w:firstLine="0"/>
              <w:rPr>
                <w:rFonts w:ascii="Times New Roman" w:hAnsi="Times New Roman" w:cs="Times New Roman"/>
                <w:sz w:val="24"/>
                <w:szCs w:val="24"/>
              </w:rPr>
            </w:pPr>
            <w:r>
              <w:rPr>
                <w:rFonts w:ascii="Times New Roman" w:hAnsi="Times New Roman" w:cs="Times New Roman"/>
                <w:sz w:val="24"/>
                <w:szCs w:val="24"/>
              </w:rPr>
              <w:t>Matavimo vnt., kiekis</w:t>
            </w:r>
          </w:p>
        </w:tc>
        <w:tc>
          <w:tcPr>
            <w:tcW w:w="927" w:type="dxa"/>
          </w:tcPr>
          <w:p w14:paraId="2E034C06" w14:textId="77777777" w:rsidR="00355B33" w:rsidRDefault="00355B33" w:rsidP="0098003F">
            <w:pPr>
              <w:ind w:firstLine="0"/>
              <w:rPr>
                <w:rFonts w:ascii="Times New Roman" w:hAnsi="Times New Roman" w:cs="Times New Roman"/>
                <w:sz w:val="24"/>
                <w:szCs w:val="24"/>
              </w:rPr>
            </w:pPr>
            <w:r>
              <w:rPr>
                <w:rFonts w:ascii="Times New Roman" w:hAnsi="Times New Roman" w:cs="Times New Roman"/>
                <w:sz w:val="24"/>
                <w:szCs w:val="24"/>
              </w:rPr>
              <w:t xml:space="preserve">Kaina(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tc>
        <w:tc>
          <w:tcPr>
            <w:tcW w:w="1276" w:type="dxa"/>
          </w:tcPr>
          <w:p w14:paraId="2E034C07" w14:textId="77777777" w:rsidR="00355B33" w:rsidRDefault="00355B33" w:rsidP="0098003F">
            <w:pPr>
              <w:ind w:firstLine="0"/>
              <w:rPr>
                <w:rFonts w:ascii="Times New Roman" w:hAnsi="Times New Roman" w:cs="Times New Roman"/>
                <w:sz w:val="24"/>
                <w:szCs w:val="24"/>
              </w:rPr>
            </w:pPr>
            <w:r>
              <w:rPr>
                <w:rFonts w:ascii="Times New Roman" w:hAnsi="Times New Roman" w:cs="Times New Roman"/>
                <w:sz w:val="24"/>
                <w:szCs w:val="24"/>
              </w:rPr>
              <w:t>Suma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tc>
        <w:tc>
          <w:tcPr>
            <w:tcW w:w="3679" w:type="dxa"/>
          </w:tcPr>
          <w:p w14:paraId="2E034C08" w14:textId="77777777" w:rsidR="00355B33" w:rsidRDefault="00355B33" w:rsidP="0098003F">
            <w:pPr>
              <w:ind w:firstLine="0"/>
              <w:rPr>
                <w:rFonts w:ascii="Times New Roman" w:hAnsi="Times New Roman" w:cs="Times New Roman"/>
                <w:sz w:val="24"/>
                <w:szCs w:val="24"/>
              </w:rPr>
            </w:pPr>
            <w:r>
              <w:rPr>
                <w:rFonts w:ascii="Times New Roman" w:hAnsi="Times New Roman" w:cs="Times New Roman"/>
                <w:sz w:val="24"/>
                <w:szCs w:val="24"/>
              </w:rPr>
              <w:t>Saugojimo vieta ar darbuotojo, kuriam perduodama naudoti dovana, pareigos, vardas, pavardė</w:t>
            </w:r>
          </w:p>
        </w:tc>
      </w:tr>
      <w:tr w:rsidR="00355B33" w14:paraId="2E034C10" w14:textId="77777777" w:rsidTr="00355B33">
        <w:tc>
          <w:tcPr>
            <w:tcW w:w="657" w:type="dxa"/>
          </w:tcPr>
          <w:p w14:paraId="2E034C0A" w14:textId="77777777" w:rsidR="00355B33" w:rsidRDefault="00355B33" w:rsidP="0098003F">
            <w:pPr>
              <w:ind w:firstLine="0"/>
              <w:rPr>
                <w:rFonts w:ascii="Times New Roman" w:hAnsi="Times New Roman" w:cs="Times New Roman"/>
                <w:sz w:val="24"/>
                <w:szCs w:val="24"/>
              </w:rPr>
            </w:pPr>
          </w:p>
        </w:tc>
        <w:tc>
          <w:tcPr>
            <w:tcW w:w="1544" w:type="dxa"/>
          </w:tcPr>
          <w:p w14:paraId="2E034C0B" w14:textId="77777777" w:rsidR="00355B33" w:rsidRDefault="00355B33" w:rsidP="0098003F">
            <w:pPr>
              <w:ind w:firstLine="0"/>
              <w:rPr>
                <w:rFonts w:ascii="Times New Roman" w:hAnsi="Times New Roman" w:cs="Times New Roman"/>
                <w:sz w:val="24"/>
                <w:szCs w:val="24"/>
              </w:rPr>
            </w:pPr>
          </w:p>
        </w:tc>
        <w:tc>
          <w:tcPr>
            <w:tcW w:w="1545" w:type="dxa"/>
          </w:tcPr>
          <w:p w14:paraId="2E034C0C" w14:textId="77777777" w:rsidR="00355B33" w:rsidRDefault="00355B33" w:rsidP="0098003F">
            <w:pPr>
              <w:ind w:firstLine="0"/>
              <w:rPr>
                <w:rFonts w:ascii="Times New Roman" w:hAnsi="Times New Roman" w:cs="Times New Roman"/>
                <w:sz w:val="24"/>
                <w:szCs w:val="24"/>
              </w:rPr>
            </w:pPr>
          </w:p>
        </w:tc>
        <w:tc>
          <w:tcPr>
            <w:tcW w:w="927" w:type="dxa"/>
          </w:tcPr>
          <w:p w14:paraId="2E034C0D" w14:textId="77777777" w:rsidR="00355B33" w:rsidRDefault="00355B33" w:rsidP="0098003F">
            <w:pPr>
              <w:ind w:firstLine="0"/>
              <w:rPr>
                <w:rFonts w:ascii="Times New Roman" w:hAnsi="Times New Roman" w:cs="Times New Roman"/>
                <w:sz w:val="24"/>
                <w:szCs w:val="24"/>
              </w:rPr>
            </w:pPr>
          </w:p>
        </w:tc>
        <w:tc>
          <w:tcPr>
            <w:tcW w:w="1276" w:type="dxa"/>
          </w:tcPr>
          <w:p w14:paraId="2E034C0E" w14:textId="77777777" w:rsidR="00355B33" w:rsidRDefault="00355B33" w:rsidP="0098003F">
            <w:pPr>
              <w:ind w:firstLine="0"/>
              <w:rPr>
                <w:rFonts w:ascii="Times New Roman" w:hAnsi="Times New Roman" w:cs="Times New Roman"/>
                <w:sz w:val="24"/>
                <w:szCs w:val="24"/>
              </w:rPr>
            </w:pPr>
          </w:p>
        </w:tc>
        <w:tc>
          <w:tcPr>
            <w:tcW w:w="3679" w:type="dxa"/>
          </w:tcPr>
          <w:p w14:paraId="2E034C0F" w14:textId="77777777" w:rsidR="00355B33" w:rsidRDefault="00355B33" w:rsidP="0098003F">
            <w:pPr>
              <w:ind w:firstLine="0"/>
              <w:rPr>
                <w:rFonts w:ascii="Times New Roman" w:hAnsi="Times New Roman" w:cs="Times New Roman"/>
                <w:sz w:val="24"/>
                <w:szCs w:val="24"/>
              </w:rPr>
            </w:pPr>
          </w:p>
        </w:tc>
      </w:tr>
      <w:tr w:rsidR="00355B33" w14:paraId="2E034C17" w14:textId="77777777" w:rsidTr="00355B33">
        <w:tc>
          <w:tcPr>
            <w:tcW w:w="657" w:type="dxa"/>
          </w:tcPr>
          <w:p w14:paraId="2E034C11" w14:textId="77777777" w:rsidR="00355B33" w:rsidRDefault="00355B33" w:rsidP="0098003F">
            <w:pPr>
              <w:ind w:firstLine="0"/>
              <w:rPr>
                <w:rFonts w:ascii="Times New Roman" w:hAnsi="Times New Roman" w:cs="Times New Roman"/>
                <w:sz w:val="24"/>
                <w:szCs w:val="24"/>
              </w:rPr>
            </w:pPr>
          </w:p>
        </w:tc>
        <w:tc>
          <w:tcPr>
            <w:tcW w:w="1544" w:type="dxa"/>
          </w:tcPr>
          <w:p w14:paraId="2E034C12" w14:textId="77777777" w:rsidR="00355B33" w:rsidRDefault="00355B33" w:rsidP="0098003F">
            <w:pPr>
              <w:ind w:firstLine="0"/>
              <w:rPr>
                <w:rFonts w:ascii="Times New Roman" w:hAnsi="Times New Roman" w:cs="Times New Roman"/>
                <w:sz w:val="24"/>
                <w:szCs w:val="24"/>
              </w:rPr>
            </w:pPr>
          </w:p>
        </w:tc>
        <w:tc>
          <w:tcPr>
            <w:tcW w:w="1545" w:type="dxa"/>
          </w:tcPr>
          <w:p w14:paraId="2E034C13" w14:textId="77777777" w:rsidR="00355B33" w:rsidRDefault="00355B33" w:rsidP="0098003F">
            <w:pPr>
              <w:ind w:firstLine="0"/>
              <w:rPr>
                <w:rFonts w:ascii="Times New Roman" w:hAnsi="Times New Roman" w:cs="Times New Roman"/>
                <w:sz w:val="24"/>
                <w:szCs w:val="24"/>
              </w:rPr>
            </w:pPr>
          </w:p>
        </w:tc>
        <w:tc>
          <w:tcPr>
            <w:tcW w:w="927" w:type="dxa"/>
          </w:tcPr>
          <w:p w14:paraId="2E034C14" w14:textId="77777777" w:rsidR="00355B33" w:rsidRDefault="00355B33" w:rsidP="0098003F">
            <w:pPr>
              <w:ind w:firstLine="0"/>
              <w:rPr>
                <w:rFonts w:ascii="Times New Roman" w:hAnsi="Times New Roman" w:cs="Times New Roman"/>
                <w:sz w:val="24"/>
                <w:szCs w:val="24"/>
              </w:rPr>
            </w:pPr>
          </w:p>
        </w:tc>
        <w:tc>
          <w:tcPr>
            <w:tcW w:w="1276" w:type="dxa"/>
          </w:tcPr>
          <w:p w14:paraId="2E034C15" w14:textId="77777777" w:rsidR="00355B33" w:rsidRDefault="00355B33" w:rsidP="0098003F">
            <w:pPr>
              <w:ind w:firstLine="0"/>
              <w:rPr>
                <w:rFonts w:ascii="Times New Roman" w:hAnsi="Times New Roman" w:cs="Times New Roman"/>
                <w:sz w:val="24"/>
                <w:szCs w:val="24"/>
              </w:rPr>
            </w:pPr>
          </w:p>
        </w:tc>
        <w:tc>
          <w:tcPr>
            <w:tcW w:w="3679" w:type="dxa"/>
          </w:tcPr>
          <w:p w14:paraId="2E034C16" w14:textId="77777777" w:rsidR="00355B33" w:rsidRDefault="00355B33" w:rsidP="0098003F">
            <w:pPr>
              <w:ind w:firstLine="0"/>
              <w:rPr>
                <w:rFonts w:ascii="Times New Roman" w:hAnsi="Times New Roman" w:cs="Times New Roman"/>
                <w:sz w:val="24"/>
                <w:szCs w:val="24"/>
              </w:rPr>
            </w:pPr>
          </w:p>
        </w:tc>
      </w:tr>
    </w:tbl>
    <w:p w14:paraId="2E034C18" w14:textId="77777777" w:rsidR="006461DA" w:rsidRDefault="006461DA" w:rsidP="006461DA">
      <w:pPr>
        <w:spacing w:after="0"/>
        <w:rPr>
          <w:rFonts w:ascii="Times New Roman" w:hAnsi="Times New Roman" w:cs="Times New Roman"/>
          <w:sz w:val="24"/>
          <w:szCs w:val="24"/>
        </w:rPr>
      </w:pPr>
    </w:p>
    <w:p w14:paraId="2E034C19" w14:textId="77777777" w:rsidR="006461DA" w:rsidRDefault="006461DA" w:rsidP="006461DA">
      <w:pPr>
        <w:spacing w:after="0"/>
        <w:rPr>
          <w:rFonts w:ascii="Times New Roman" w:hAnsi="Times New Roman" w:cs="Times New Roman"/>
          <w:sz w:val="24"/>
          <w:szCs w:val="24"/>
        </w:rPr>
      </w:pPr>
    </w:p>
    <w:p w14:paraId="2E034C1A" w14:textId="77777777" w:rsidR="006461DA" w:rsidRDefault="006461DA" w:rsidP="006461DA">
      <w:pPr>
        <w:spacing w:after="0"/>
        <w:rPr>
          <w:rFonts w:ascii="Times New Roman" w:hAnsi="Times New Roman" w:cs="Times New Roman"/>
          <w:sz w:val="24"/>
          <w:szCs w:val="24"/>
        </w:rPr>
      </w:pPr>
    </w:p>
    <w:p w14:paraId="2E034C1B"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Sprendimas dėl įtraukimo į buhalterinę apskaitą:</w:t>
      </w:r>
    </w:p>
    <w:p w14:paraId="2E034C1C" w14:textId="77777777" w:rsidR="006461DA"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Komisijos pirmininkas_________________________________________</w:t>
      </w:r>
    </w:p>
    <w:p w14:paraId="2E034C1D"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1E" w14:textId="77777777" w:rsidR="006461DA" w:rsidRDefault="006461DA" w:rsidP="006461DA">
      <w:pPr>
        <w:spacing w:after="0"/>
        <w:rPr>
          <w:rFonts w:ascii="Times New Roman" w:hAnsi="Times New Roman" w:cs="Times New Roman"/>
          <w:sz w:val="24"/>
          <w:szCs w:val="24"/>
        </w:rPr>
      </w:pPr>
    </w:p>
    <w:p w14:paraId="2E034C1F" w14:textId="77777777" w:rsidR="006461DA"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Komisijos nariai:</w:t>
      </w:r>
    </w:p>
    <w:p w14:paraId="2E034C20"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2E034C21"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22"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2E034C23"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24" w14:textId="77777777" w:rsidR="00355B33" w:rsidRDefault="00355B33"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2E034C25" w14:textId="77777777" w:rsidR="00355B33" w:rsidRDefault="0035141F" w:rsidP="00355B33">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26" w14:textId="77777777" w:rsidR="0035141F" w:rsidRDefault="0035141F" w:rsidP="00355B33">
      <w:pPr>
        <w:spacing w:after="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2E034C27" w14:textId="77777777" w:rsidR="0035141F" w:rsidRDefault="0035141F" w:rsidP="00355B33">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28" w14:textId="77777777" w:rsidR="006461DA" w:rsidRDefault="006461DA" w:rsidP="006461DA">
      <w:pPr>
        <w:spacing w:after="0"/>
        <w:rPr>
          <w:rFonts w:ascii="Times New Roman" w:hAnsi="Times New Roman" w:cs="Times New Roman"/>
          <w:sz w:val="24"/>
          <w:szCs w:val="24"/>
        </w:rPr>
      </w:pPr>
    </w:p>
    <w:p w14:paraId="2E034C29" w14:textId="77777777" w:rsidR="006461DA" w:rsidRDefault="006461DA" w:rsidP="00EF7C05">
      <w:pPr>
        <w:spacing w:after="0"/>
        <w:rPr>
          <w:rFonts w:ascii="Times New Roman" w:hAnsi="Times New Roman" w:cs="Times New Roman"/>
          <w:sz w:val="24"/>
          <w:szCs w:val="24"/>
        </w:rPr>
      </w:pPr>
    </w:p>
    <w:p w14:paraId="2E034C2A" w14:textId="77777777" w:rsidR="006461DA" w:rsidRDefault="006461DA" w:rsidP="00EF7C05">
      <w:pPr>
        <w:spacing w:after="0"/>
        <w:rPr>
          <w:rFonts w:ascii="Times New Roman" w:hAnsi="Times New Roman" w:cs="Times New Roman"/>
          <w:sz w:val="24"/>
          <w:szCs w:val="24"/>
        </w:rPr>
      </w:pPr>
    </w:p>
    <w:p w14:paraId="2E034C2B" w14:textId="77777777" w:rsidR="006461DA" w:rsidRDefault="006461DA" w:rsidP="00EF7C05">
      <w:pPr>
        <w:spacing w:after="0"/>
        <w:rPr>
          <w:rFonts w:ascii="Times New Roman" w:hAnsi="Times New Roman" w:cs="Times New Roman"/>
          <w:sz w:val="24"/>
          <w:szCs w:val="24"/>
        </w:rPr>
      </w:pPr>
    </w:p>
    <w:p w14:paraId="2E034C2C" w14:textId="77777777" w:rsidR="006461DA" w:rsidRDefault="006461DA" w:rsidP="00EF7C05">
      <w:pPr>
        <w:spacing w:after="0"/>
        <w:rPr>
          <w:rFonts w:ascii="Times New Roman" w:hAnsi="Times New Roman" w:cs="Times New Roman"/>
          <w:sz w:val="24"/>
          <w:szCs w:val="24"/>
        </w:rPr>
      </w:pPr>
    </w:p>
    <w:p w14:paraId="2E034C2D" w14:textId="77777777" w:rsidR="006461DA" w:rsidRDefault="006461DA" w:rsidP="00EF7C05">
      <w:pPr>
        <w:spacing w:after="0"/>
        <w:rPr>
          <w:rFonts w:ascii="Times New Roman" w:hAnsi="Times New Roman" w:cs="Times New Roman"/>
          <w:sz w:val="24"/>
          <w:szCs w:val="24"/>
        </w:rPr>
      </w:pPr>
    </w:p>
    <w:p w14:paraId="2E034C2E" w14:textId="77777777" w:rsidR="0035141F" w:rsidRDefault="0035141F" w:rsidP="00EF7C05">
      <w:pPr>
        <w:spacing w:after="0"/>
        <w:rPr>
          <w:rFonts w:ascii="Times New Roman" w:hAnsi="Times New Roman" w:cs="Times New Roman"/>
          <w:sz w:val="24"/>
          <w:szCs w:val="24"/>
        </w:rPr>
      </w:pPr>
    </w:p>
    <w:p w14:paraId="2E034C2F" w14:textId="77777777" w:rsidR="0035141F" w:rsidRDefault="0035141F" w:rsidP="00EF7C05">
      <w:pPr>
        <w:spacing w:after="0"/>
        <w:rPr>
          <w:rFonts w:ascii="Times New Roman" w:hAnsi="Times New Roman" w:cs="Times New Roman"/>
          <w:sz w:val="24"/>
          <w:szCs w:val="24"/>
        </w:rPr>
      </w:pPr>
    </w:p>
    <w:p w14:paraId="2E034C30" w14:textId="77777777" w:rsidR="0035141F" w:rsidRDefault="0035141F" w:rsidP="00EF7C05">
      <w:pPr>
        <w:spacing w:after="0"/>
        <w:rPr>
          <w:rFonts w:ascii="Times New Roman" w:hAnsi="Times New Roman" w:cs="Times New Roman"/>
          <w:sz w:val="24"/>
          <w:szCs w:val="24"/>
        </w:rPr>
      </w:pPr>
    </w:p>
    <w:p w14:paraId="2E034C31" w14:textId="77777777" w:rsidR="0035141F" w:rsidRDefault="0035141F" w:rsidP="00EF7C05">
      <w:pPr>
        <w:spacing w:after="0"/>
        <w:rPr>
          <w:rFonts w:ascii="Times New Roman" w:hAnsi="Times New Roman" w:cs="Times New Roman"/>
          <w:sz w:val="24"/>
          <w:szCs w:val="24"/>
        </w:rPr>
      </w:pPr>
    </w:p>
    <w:p w14:paraId="2E034C32" w14:textId="77777777" w:rsidR="00B63AE0" w:rsidRDefault="00B63AE0" w:rsidP="00EF7C05">
      <w:pPr>
        <w:spacing w:after="0"/>
        <w:rPr>
          <w:rFonts w:ascii="Times New Roman" w:hAnsi="Times New Roman" w:cs="Times New Roman"/>
          <w:sz w:val="24"/>
          <w:szCs w:val="24"/>
        </w:rPr>
      </w:pPr>
    </w:p>
    <w:p w14:paraId="2E034C33" w14:textId="77777777" w:rsidR="0035141F" w:rsidRDefault="0035141F" w:rsidP="0035141F">
      <w:pPr>
        <w:spacing w:after="0"/>
        <w:ind w:firstLine="0"/>
        <w:rPr>
          <w:rFonts w:ascii="Times New Roman" w:hAnsi="Times New Roman" w:cs="Times New Roman"/>
          <w:sz w:val="24"/>
          <w:szCs w:val="24"/>
        </w:rPr>
      </w:pPr>
    </w:p>
    <w:p w14:paraId="2E034C34" w14:textId="77777777" w:rsidR="0035141F" w:rsidRDefault="0035141F" w:rsidP="0035141F">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Klaipėdos lopšelio-darželio „</w:t>
      </w:r>
      <w:proofErr w:type="spellStart"/>
      <w:r>
        <w:rPr>
          <w:rFonts w:ascii="Times New Roman" w:hAnsi="Times New Roman" w:cs="Times New Roman"/>
          <w:sz w:val="24"/>
          <w:szCs w:val="24"/>
        </w:rPr>
        <w:t>Sakalėlis</w:t>
      </w:r>
      <w:proofErr w:type="spellEnd"/>
      <w:r>
        <w:rPr>
          <w:rFonts w:ascii="Times New Roman" w:hAnsi="Times New Roman" w:cs="Times New Roman"/>
          <w:sz w:val="24"/>
          <w:szCs w:val="24"/>
        </w:rPr>
        <w:t>“</w:t>
      </w:r>
    </w:p>
    <w:p w14:paraId="2E034C35" w14:textId="77777777" w:rsidR="0035141F" w:rsidRDefault="0035141F" w:rsidP="0035141F">
      <w:pPr>
        <w:spacing w:after="0"/>
        <w:jc w:val="center"/>
        <w:rPr>
          <w:rFonts w:ascii="Times New Roman" w:hAnsi="Times New Roman" w:cs="Times New Roman"/>
          <w:sz w:val="24"/>
          <w:szCs w:val="24"/>
        </w:rPr>
      </w:pPr>
      <w:r>
        <w:rPr>
          <w:rFonts w:ascii="Times New Roman" w:hAnsi="Times New Roman" w:cs="Times New Roman"/>
          <w:sz w:val="24"/>
          <w:szCs w:val="24"/>
        </w:rPr>
        <w:t xml:space="preserve">                                                                            Dovanų gavimo, vertinimo ir apskaitos</w:t>
      </w:r>
    </w:p>
    <w:p w14:paraId="2E034C36" w14:textId="77777777" w:rsidR="0035141F" w:rsidRDefault="0035141F" w:rsidP="0035141F">
      <w:pPr>
        <w:spacing w:after="0"/>
        <w:jc w:val="center"/>
        <w:rPr>
          <w:rFonts w:ascii="Times New Roman" w:hAnsi="Times New Roman" w:cs="Times New Roman"/>
          <w:sz w:val="24"/>
          <w:szCs w:val="24"/>
        </w:rPr>
      </w:pPr>
      <w:r>
        <w:rPr>
          <w:rFonts w:ascii="Times New Roman" w:hAnsi="Times New Roman" w:cs="Times New Roman"/>
          <w:sz w:val="24"/>
          <w:szCs w:val="24"/>
        </w:rPr>
        <w:t xml:space="preserve">                                                    tvarkos aprašo 4 priedas</w:t>
      </w:r>
    </w:p>
    <w:p w14:paraId="2E034C37" w14:textId="77777777" w:rsidR="0035141F" w:rsidRDefault="0035141F" w:rsidP="0035141F">
      <w:pPr>
        <w:spacing w:after="0"/>
        <w:jc w:val="center"/>
        <w:rPr>
          <w:rFonts w:ascii="Times New Roman" w:hAnsi="Times New Roman" w:cs="Times New Roman"/>
          <w:sz w:val="24"/>
          <w:szCs w:val="24"/>
        </w:rPr>
      </w:pPr>
    </w:p>
    <w:p w14:paraId="2E034C38" w14:textId="77777777" w:rsidR="0035141F" w:rsidRDefault="0035141F" w:rsidP="0035141F">
      <w:pPr>
        <w:spacing w:after="0"/>
        <w:jc w:val="center"/>
        <w:rPr>
          <w:rFonts w:ascii="Times New Roman" w:hAnsi="Times New Roman" w:cs="Times New Roman"/>
          <w:sz w:val="24"/>
          <w:szCs w:val="24"/>
        </w:rPr>
      </w:pPr>
    </w:p>
    <w:p w14:paraId="2E034C39" w14:textId="77777777" w:rsidR="0035141F" w:rsidRPr="0049478B" w:rsidRDefault="0035141F" w:rsidP="0035141F">
      <w:pPr>
        <w:spacing w:after="0"/>
        <w:jc w:val="center"/>
        <w:rPr>
          <w:rFonts w:ascii="Times New Roman" w:hAnsi="Times New Roman" w:cs="Times New Roman"/>
          <w:b/>
          <w:sz w:val="24"/>
          <w:szCs w:val="24"/>
        </w:rPr>
      </w:pPr>
      <w:r>
        <w:rPr>
          <w:rFonts w:ascii="Times New Roman" w:hAnsi="Times New Roman" w:cs="Times New Roman"/>
          <w:b/>
          <w:sz w:val="24"/>
          <w:szCs w:val="24"/>
        </w:rPr>
        <w:t>DOVANOS GRĄŽINIMO</w:t>
      </w:r>
      <w:r w:rsidRPr="0049478B">
        <w:rPr>
          <w:rFonts w:ascii="Times New Roman" w:hAnsi="Times New Roman" w:cs="Times New Roman"/>
          <w:b/>
          <w:sz w:val="24"/>
          <w:szCs w:val="24"/>
        </w:rPr>
        <w:t xml:space="preserve"> AKTAS</w:t>
      </w:r>
    </w:p>
    <w:p w14:paraId="2E034C3A" w14:textId="77777777" w:rsidR="0035141F" w:rsidRDefault="0035141F" w:rsidP="0035141F">
      <w:pPr>
        <w:spacing w:after="0"/>
        <w:rPr>
          <w:rFonts w:ascii="Times New Roman" w:hAnsi="Times New Roman" w:cs="Times New Roman"/>
          <w:sz w:val="24"/>
          <w:szCs w:val="24"/>
        </w:rPr>
      </w:pPr>
    </w:p>
    <w:p w14:paraId="2E034C3B" w14:textId="77777777" w:rsidR="0035141F" w:rsidRDefault="0035141F" w:rsidP="0035141F">
      <w:pPr>
        <w:spacing w:after="0"/>
        <w:jc w:val="center"/>
        <w:rPr>
          <w:rFonts w:ascii="Times New Roman" w:hAnsi="Times New Roman" w:cs="Times New Roman"/>
          <w:sz w:val="24"/>
          <w:szCs w:val="24"/>
        </w:rPr>
      </w:pPr>
      <w:r>
        <w:rPr>
          <w:rFonts w:ascii="Times New Roman" w:hAnsi="Times New Roman" w:cs="Times New Roman"/>
          <w:sz w:val="24"/>
          <w:szCs w:val="24"/>
        </w:rPr>
        <w:t>___________________Nr.___________________</w:t>
      </w:r>
    </w:p>
    <w:p w14:paraId="2E034C3C" w14:textId="77777777" w:rsidR="0035141F" w:rsidRDefault="0035141F" w:rsidP="0035141F">
      <w:pPr>
        <w:spacing w:after="0"/>
        <w:rPr>
          <w:rFonts w:ascii="Times New Roman" w:hAnsi="Times New Roman" w:cs="Times New Roman"/>
          <w:sz w:val="24"/>
          <w:szCs w:val="24"/>
        </w:rPr>
      </w:pPr>
      <w:r>
        <w:rPr>
          <w:rFonts w:ascii="Times New Roman" w:hAnsi="Times New Roman" w:cs="Times New Roman"/>
          <w:sz w:val="24"/>
          <w:szCs w:val="24"/>
        </w:rPr>
        <w:t xml:space="preserve">                                            (data)</w:t>
      </w:r>
    </w:p>
    <w:p w14:paraId="2E034C3D" w14:textId="77777777" w:rsidR="0035141F" w:rsidRDefault="0035141F" w:rsidP="0035141F">
      <w:pPr>
        <w:spacing w:after="0"/>
        <w:jc w:val="center"/>
        <w:rPr>
          <w:rFonts w:ascii="Times New Roman" w:hAnsi="Times New Roman" w:cs="Times New Roman"/>
          <w:sz w:val="24"/>
          <w:szCs w:val="24"/>
        </w:rPr>
      </w:pPr>
    </w:p>
    <w:p w14:paraId="2E034C3E" w14:textId="77777777" w:rsidR="0035141F" w:rsidRDefault="0035141F" w:rsidP="0035141F">
      <w:pPr>
        <w:spacing w:after="0"/>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57"/>
        <w:gridCol w:w="1544"/>
        <w:gridCol w:w="1196"/>
        <w:gridCol w:w="1276"/>
        <w:gridCol w:w="4394"/>
      </w:tblGrid>
      <w:tr w:rsidR="0035141F" w14:paraId="2E034C44" w14:textId="77777777" w:rsidTr="0035141F">
        <w:tc>
          <w:tcPr>
            <w:tcW w:w="657" w:type="dxa"/>
          </w:tcPr>
          <w:p w14:paraId="2E034C3F" w14:textId="77777777" w:rsidR="0035141F" w:rsidRDefault="0035141F" w:rsidP="0098003F">
            <w:pPr>
              <w:ind w:firstLine="0"/>
              <w:rPr>
                <w:rFonts w:ascii="Times New Roman" w:hAnsi="Times New Roman" w:cs="Times New Roman"/>
                <w:sz w:val="24"/>
                <w:szCs w:val="24"/>
              </w:rPr>
            </w:pPr>
            <w:r>
              <w:rPr>
                <w:rFonts w:ascii="Times New Roman" w:hAnsi="Times New Roman" w:cs="Times New Roman"/>
                <w:sz w:val="24"/>
                <w:szCs w:val="24"/>
              </w:rPr>
              <w:t>Eil. Nr.</w:t>
            </w:r>
          </w:p>
        </w:tc>
        <w:tc>
          <w:tcPr>
            <w:tcW w:w="1544" w:type="dxa"/>
          </w:tcPr>
          <w:p w14:paraId="2E034C40" w14:textId="77777777" w:rsidR="0035141F" w:rsidRDefault="0035141F" w:rsidP="0098003F">
            <w:pPr>
              <w:ind w:firstLine="0"/>
              <w:rPr>
                <w:rFonts w:ascii="Times New Roman" w:hAnsi="Times New Roman" w:cs="Times New Roman"/>
                <w:sz w:val="24"/>
                <w:szCs w:val="24"/>
              </w:rPr>
            </w:pPr>
            <w:r>
              <w:rPr>
                <w:rFonts w:ascii="Times New Roman" w:hAnsi="Times New Roman" w:cs="Times New Roman"/>
                <w:sz w:val="24"/>
                <w:szCs w:val="24"/>
              </w:rPr>
              <w:t>Dovanos pavadinimas, apibūdinimas</w:t>
            </w:r>
          </w:p>
        </w:tc>
        <w:tc>
          <w:tcPr>
            <w:tcW w:w="1196" w:type="dxa"/>
          </w:tcPr>
          <w:p w14:paraId="2E034C41" w14:textId="77777777" w:rsidR="0035141F" w:rsidRDefault="0035141F" w:rsidP="0098003F">
            <w:pPr>
              <w:ind w:firstLine="0"/>
              <w:rPr>
                <w:rFonts w:ascii="Times New Roman" w:hAnsi="Times New Roman" w:cs="Times New Roman"/>
                <w:sz w:val="24"/>
                <w:szCs w:val="24"/>
              </w:rPr>
            </w:pPr>
            <w:r>
              <w:rPr>
                <w:rFonts w:ascii="Times New Roman" w:hAnsi="Times New Roman" w:cs="Times New Roman"/>
                <w:sz w:val="24"/>
                <w:szCs w:val="24"/>
              </w:rPr>
              <w:t>Kiekis</w:t>
            </w:r>
          </w:p>
        </w:tc>
        <w:tc>
          <w:tcPr>
            <w:tcW w:w="1276" w:type="dxa"/>
          </w:tcPr>
          <w:p w14:paraId="2E034C42" w14:textId="77777777" w:rsidR="0035141F" w:rsidRDefault="0035141F" w:rsidP="0098003F">
            <w:pPr>
              <w:ind w:firstLine="0"/>
              <w:rPr>
                <w:rFonts w:ascii="Times New Roman" w:hAnsi="Times New Roman" w:cs="Times New Roman"/>
                <w:sz w:val="24"/>
                <w:szCs w:val="24"/>
              </w:rPr>
            </w:pPr>
            <w:r>
              <w:rPr>
                <w:rFonts w:ascii="Times New Roman" w:hAnsi="Times New Roman" w:cs="Times New Roman"/>
                <w:sz w:val="24"/>
                <w:szCs w:val="24"/>
              </w:rPr>
              <w:t>Priežastis</w:t>
            </w:r>
          </w:p>
        </w:tc>
        <w:tc>
          <w:tcPr>
            <w:tcW w:w="4394" w:type="dxa"/>
          </w:tcPr>
          <w:p w14:paraId="2E034C43" w14:textId="77777777" w:rsidR="0035141F" w:rsidRDefault="0035141F" w:rsidP="0098003F">
            <w:pPr>
              <w:ind w:firstLine="0"/>
              <w:rPr>
                <w:rFonts w:ascii="Times New Roman" w:hAnsi="Times New Roman" w:cs="Times New Roman"/>
                <w:sz w:val="24"/>
                <w:szCs w:val="24"/>
              </w:rPr>
            </w:pPr>
            <w:r>
              <w:rPr>
                <w:rFonts w:ascii="Times New Roman" w:hAnsi="Times New Roman" w:cs="Times New Roman"/>
                <w:sz w:val="24"/>
                <w:szCs w:val="24"/>
              </w:rPr>
              <w:t>Pastabos</w:t>
            </w:r>
          </w:p>
        </w:tc>
      </w:tr>
      <w:tr w:rsidR="0035141F" w14:paraId="2E034C4A" w14:textId="77777777" w:rsidTr="0035141F">
        <w:tc>
          <w:tcPr>
            <w:tcW w:w="657" w:type="dxa"/>
          </w:tcPr>
          <w:p w14:paraId="2E034C45" w14:textId="77777777" w:rsidR="0035141F" w:rsidRDefault="0035141F" w:rsidP="0098003F">
            <w:pPr>
              <w:ind w:firstLine="0"/>
              <w:rPr>
                <w:rFonts w:ascii="Times New Roman" w:hAnsi="Times New Roman" w:cs="Times New Roman"/>
                <w:sz w:val="24"/>
                <w:szCs w:val="24"/>
              </w:rPr>
            </w:pPr>
          </w:p>
        </w:tc>
        <w:tc>
          <w:tcPr>
            <w:tcW w:w="1544" w:type="dxa"/>
          </w:tcPr>
          <w:p w14:paraId="2E034C46" w14:textId="77777777" w:rsidR="0035141F" w:rsidRDefault="0035141F" w:rsidP="0098003F">
            <w:pPr>
              <w:ind w:firstLine="0"/>
              <w:rPr>
                <w:rFonts w:ascii="Times New Roman" w:hAnsi="Times New Roman" w:cs="Times New Roman"/>
                <w:sz w:val="24"/>
                <w:szCs w:val="24"/>
              </w:rPr>
            </w:pPr>
          </w:p>
        </w:tc>
        <w:tc>
          <w:tcPr>
            <w:tcW w:w="1196" w:type="dxa"/>
          </w:tcPr>
          <w:p w14:paraId="2E034C47" w14:textId="77777777" w:rsidR="0035141F" w:rsidRDefault="0035141F" w:rsidP="0098003F">
            <w:pPr>
              <w:ind w:firstLine="0"/>
              <w:rPr>
                <w:rFonts w:ascii="Times New Roman" w:hAnsi="Times New Roman" w:cs="Times New Roman"/>
                <w:sz w:val="24"/>
                <w:szCs w:val="24"/>
              </w:rPr>
            </w:pPr>
          </w:p>
        </w:tc>
        <w:tc>
          <w:tcPr>
            <w:tcW w:w="1276" w:type="dxa"/>
          </w:tcPr>
          <w:p w14:paraId="2E034C48" w14:textId="77777777" w:rsidR="0035141F" w:rsidRDefault="0035141F" w:rsidP="0098003F">
            <w:pPr>
              <w:ind w:firstLine="0"/>
              <w:rPr>
                <w:rFonts w:ascii="Times New Roman" w:hAnsi="Times New Roman" w:cs="Times New Roman"/>
                <w:sz w:val="24"/>
                <w:szCs w:val="24"/>
              </w:rPr>
            </w:pPr>
          </w:p>
        </w:tc>
        <w:tc>
          <w:tcPr>
            <w:tcW w:w="4394" w:type="dxa"/>
          </w:tcPr>
          <w:p w14:paraId="2E034C49" w14:textId="77777777" w:rsidR="0035141F" w:rsidRDefault="0035141F" w:rsidP="0098003F">
            <w:pPr>
              <w:ind w:firstLine="0"/>
              <w:rPr>
                <w:rFonts w:ascii="Times New Roman" w:hAnsi="Times New Roman" w:cs="Times New Roman"/>
                <w:sz w:val="24"/>
                <w:szCs w:val="24"/>
              </w:rPr>
            </w:pPr>
          </w:p>
        </w:tc>
      </w:tr>
      <w:tr w:rsidR="0035141F" w14:paraId="2E034C50" w14:textId="77777777" w:rsidTr="0035141F">
        <w:tc>
          <w:tcPr>
            <w:tcW w:w="657" w:type="dxa"/>
          </w:tcPr>
          <w:p w14:paraId="2E034C4B" w14:textId="77777777" w:rsidR="0035141F" w:rsidRDefault="0035141F" w:rsidP="0098003F">
            <w:pPr>
              <w:ind w:firstLine="0"/>
              <w:rPr>
                <w:rFonts w:ascii="Times New Roman" w:hAnsi="Times New Roman" w:cs="Times New Roman"/>
                <w:sz w:val="24"/>
                <w:szCs w:val="24"/>
              </w:rPr>
            </w:pPr>
          </w:p>
        </w:tc>
        <w:tc>
          <w:tcPr>
            <w:tcW w:w="1544" w:type="dxa"/>
          </w:tcPr>
          <w:p w14:paraId="2E034C4C" w14:textId="77777777" w:rsidR="0035141F" w:rsidRDefault="0035141F" w:rsidP="0098003F">
            <w:pPr>
              <w:ind w:firstLine="0"/>
              <w:rPr>
                <w:rFonts w:ascii="Times New Roman" w:hAnsi="Times New Roman" w:cs="Times New Roman"/>
                <w:sz w:val="24"/>
                <w:szCs w:val="24"/>
              </w:rPr>
            </w:pPr>
          </w:p>
        </w:tc>
        <w:tc>
          <w:tcPr>
            <w:tcW w:w="1196" w:type="dxa"/>
          </w:tcPr>
          <w:p w14:paraId="2E034C4D" w14:textId="77777777" w:rsidR="0035141F" w:rsidRDefault="0035141F" w:rsidP="0098003F">
            <w:pPr>
              <w:ind w:firstLine="0"/>
              <w:rPr>
                <w:rFonts w:ascii="Times New Roman" w:hAnsi="Times New Roman" w:cs="Times New Roman"/>
                <w:sz w:val="24"/>
                <w:szCs w:val="24"/>
              </w:rPr>
            </w:pPr>
          </w:p>
        </w:tc>
        <w:tc>
          <w:tcPr>
            <w:tcW w:w="1276" w:type="dxa"/>
          </w:tcPr>
          <w:p w14:paraId="2E034C4E" w14:textId="77777777" w:rsidR="0035141F" w:rsidRDefault="0035141F" w:rsidP="0098003F">
            <w:pPr>
              <w:ind w:firstLine="0"/>
              <w:rPr>
                <w:rFonts w:ascii="Times New Roman" w:hAnsi="Times New Roman" w:cs="Times New Roman"/>
                <w:sz w:val="24"/>
                <w:szCs w:val="24"/>
              </w:rPr>
            </w:pPr>
          </w:p>
        </w:tc>
        <w:tc>
          <w:tcPr>
            <w:tcW w:w="4394" w:type="dxa"/>
          </w:tcPr>
          <w:p w14:paraId="2E034C4F" w14:textId="77777777" w:rsidR="0035141F" w:rsidRDefault="0035141F" w:rsidP="0098003F">
            <w:pPr>
              <w:ind w:firstLine="0"/>
              <w:rPr>
                <w:rFonts w:ascii="Times New Roman" w:hAnsi="Times New Roman" w:cs="Times New Roman"/>
                <w:sz w:val="24"/>
                <w:szCs w:val="24"/>
              </w:rPr>
            </w:pPr>
          </w:p>
        </w:tc>
      </w:tr>
    </w:tbl>
    <w:p w14:paraId="2E034C51" w14:textId="77777777" w:rsidR="0035141F" w:rsidRDefault="0035141F" w:rsidP="0035141F">
      <w:pPr>
        <w:spacing w:after="0"/>
        <w:ind w:firstLine="0"/>
        <w:rPr>
          <w:rFonts w:ascii="Times New Roman" w:hAnsi="Times New Roman" w:cs="Times New Roman"/>
          <w:sz w:val="24"/>
          <w:szCs w:val="24"/>
        </w:rPr>
      </w:pPr>
    </w:p>
    <w:p w14:paraId="2E034C52" w14:textId="77777777" w:rsidR="0035141F" w:rsidRDefault="0035141F" w:rsidP="0035141F">
      <w:pPr>
        <w:spacing w:after="0"/>
        <w:ind w:firstLine="0"/>
        <w:rPr>
          <w:rFonts w:ascii="Times New Roman" w:hAnsi="Times New Roman" w:cs="Times New Roman"/>
          <w:sz w:val="24"/>
          <w:szCs w:val="24"/>
        </w:rPr>
      </w:pPr>
    </w:p>
    <w:p w14:paraId="2E034C53" w14:textId="77777777" w:rsidR="0035141F" w:rsidRDefault="0035141F" w:rsidP="0035141F">
      <w:pPr>
        <w:spacing w:after="0"/>
        <w:ind w:firstLine="0"/>
        <w:rPr>
          <w:rFonts w:ascii="Times New Roman" w:hAnsi="Times New Roman" w:cs="Times New Roman"/>
          <w:sz w:val="24"/>
          <w:szCs w:val="24"/>
        </w:rPr>
      </w:pPr>
      <w:r>
        <w:rPr>
          <w:rFonts w:ascii="Times New Roman" w:hAnsi="Times New Roman" w:cs="Times New Roman"/>
          <w:sz w:val="24"/>
          <w:szCs w:val="24"/>
        </w:rPr>
        <w:t>Dovaną perdavė_________________________________________</w:t>
      </w:r>
    </w:p>
    <w:p w14:paraId="2E034C54" w14:textId="77777777" w:rsidR="0035141F" w:rsidRDefault="0035141F" w:rsidP="0035141F">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55" w14:textId="77777777" w:rsidR="0035141F" w:rsidRDefault="0035141F" w:rsidP="0035141F">
      <w:pPr>
        <w:spacing w:after="0"/>
        <w:rPr>
          <w:rFonts w:ascii="Times New Roman" w:hAnsi="Times New Roman" w:cs="Times New Roman"/>
          <w:sz w:val="24"/>
          <w:szCs w:val="24"/>
        </w:rPr>
      </w:pPr>
    </w:p>
    <w:p w14:paraId="2E034C56" w14:textId="77777777" w:rsidR="0035141F" w:rsidRDefault="0035141F" w:rsidP="0035141F">
      <w:pPr>
        <w:spacing w:after="0"/>
        <w:ind w:firstLine="0"/>
        <w:rPr>
          <w:rFonts w:ascii="Times New Roman" w:hAnsi="Times New Roman" w:cs="Times New Roman"/>
          <w:sz w:val="24"/>
          <w:szCs w:val="24"/>
        </w:rPr>
      </w:pPr>
      <w:r>
        <w:rPr>
          <w:rFonts w:ascii="Times New Roman" w:hAnsi="Times New Roman" w:cs="Times New Roman"/>
          <w:sz w:val="24"/>
          <w:szCs w:val="24"/>
        </w:rPr>
        <w:t>Dovaną priėmė____________________________________________________________</w:t>
      </w:r>
    </w:p>
    <w:p w14:paraId="2E034C57" w14:textId="77777777" w:rsidR="0035141F" w:rsidRDefault="0035141F" w:rsidP="0035141F">
      <w:pPr>
        <w:spacing w:after="0"/>
        <w:ind w:firstLine="0"/>
        <w:rPr>
          <w:rFonts w:ascii="Times New Roman" w:hAnsi="Times New Roman" w:cs="Times New Roman"/>
          <w:sz w:val="24"/>
          <w:szCs w:val="24"/>
        </w:rPr>
      </w:pPr>
      <w:r>
        <w:rPr>
          <w:rFonts w:ascii="Times New Roman" w:hAnsi="Times New Roman" w:cs="Times New Roman"/>
          <w:sz w:val="24"/>
          <w:szCs w:val="24"/>
        </w:rPr>
        <w:t xml:space="preserve">                                      (vardas, pavardė, parašas)</w:t>
      </w:r>
    </w:p>
    <w:p w14:paraId="2E034C58" w14:textId="77777777" w:rsidR="0035141F" w:rsidRPr="00A01E9C" w:rsidRDefault="0035141F" w:rsidP="0035141F">
      <w:pPr>
        <w:spacing w:after="0"/>
        <w:ind w:firstLine="0"/>
        <w:rPr>
          <w:rFonts w:ascii="Times New Roman" w:hAnsi="Times New Roman" w:cs="Times New Roman"/>
          <w:sz w:val="24"/>
          <w:szCs w:val="24"/>
        </w:rPr>
      </w:pPr>
    </w:p>
    <w:sectPr w:rsidR="0035141F" w:rsidRPr="00A01E9C" w:rsidSect="001D70B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B2"/>
    <w:rsid w:val="00023A5C"/>
    <w:rsid w:val="00113283"/>
    <w:rsid w:val="001D70B2"/>
    <w:rsid w:val="003311B9"/>
    <w:rsid w:val="0035141F"/>
    <w:rsid w:val="00355B33"/>
    <w:rsid w:val="00452FB4"/>
    <w:rsid w:val="0049478B"/>
    <w:rsid w:val="00586772"/>
    <w:rsid w:val="00616FA5"/>
    <w:rsid w:val="006461DA"/>
    <w:rsid w:val="0066357B"/>
    <w:rsid w:val="0067467E"/>
    <w:rsid w:val="006C283F"/>
    <w:rsid w:val="007B0D70"/>
    <w:rsid w:val="007B4AB8"/>
    <w:rsid w:val="008470AE"/>
    <w:rsid w:val="008D7580"/>
    <w:rsid w:val="00972FCA"/>
    <w:rsid w:val="009A283D"/>
    <w:rsid w:val="009B6CF5"/>
    <w:rsid w:val="00A01E9C"/>
    <w:rsid w:val="00A72B83"/>
    <w:rsid w:val="00AA123A"/>
    <w:rsid w:val="00AD3D44"/>
    <w:rsid w:val="00B63AE0"/>
    <w:rsid w:val="00B86AC5"/>
    <w:rsid w:val="00B87D4A"/>
    <w:rsid w:val="00C30764"/>
    <w:rsid w:val="00C62405"/>
    <w:rsid w:val="00CC5A8B"/>
    <w:rsid w:val="00D86D59"/>
    <w:rsid w:val="00DE50A9"/>
    <w:rsid w:val="00E328D3"/>
    <w:rsid w:val="00E334A0"/>
    <w:rsid w:val="00EB4150"/>
    <w:rsid w:val="00EF7C05"/>
    <w:rsid w:val="00F15AC6"/>
    <w:rsid w:val="00FA0040"/>
    <w:rsid w:val="00FE4019"/>
    <w:rsid w:val="00FE4492"/>
    <w:rsid w:val="00FE5A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4AF5"/>
  <w15:chartTrackingRefBased/>
  <w15:docId w15:val="{33E8EB95-D246-4528-8A11-67B15B3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ind w:firstLine="129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66357B"/>
    <w:rPr>
      <w:color w:val="0563C1" w:themeColor="hyperlink"/>
      <w:u w:val="single"/>
    </w:rPr>
  </w:style>
  <w:style w:type="table" w:styleId="Lentelstinklelis">
    <w:name w:val="Table Grid"/>
    <w:basedOn w:val="prastojilentel"/>
    <w:uiPriority w:val="39"/>
    <w:rsid w:val="004947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kalel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11718</Words>
  <Characters>6680</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cp:revision>
  <cp:lastPrinted>2025-05-08T08:15:00Z</cp:lastPrinted>
  <dcterms:created xsi:type="dcterms:W3CDTF">2025-05-08T07:33:00Z</dcterms:created>
  <dcterms:modified xsi:type="dcterms:W3CDTF">2025-05-08T08:20:00Z</dcterms:modified>
</cp:coreProperties>
</file>